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DEF" w:rsidRPr="00E5351A" w:rsidRDefault="00270DEF" w:rsidP="00E5351A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kern w:val="16"/>
          <w:sz w:val="28"/>
          <w:szCs w:val="28"/>
        </w:rPr>
      </w:pPr>
      <w:r w:rsidRPr="00E5351A">
        <w:rPr>
          <w:rFonts w:ascii="Times New Roman" w:hAnsi="Times New Roman"/>
          <w:b/>
          <w:kern w:val="16"/>
          <w:sz w:val="28"/>
          <w:szCs w:val="28"/>
        </w:rPr>
        <w:t>МИНИСТЕРСТВО  ОБРАЗОВАНИЯ  РЕСПУБЛИКИ  БЕЛАРУСЬ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8"/>
          <w:lang w:eastAsia="ru-RU"/>
        </w:rPr>
        <w:t>Учебно-методическое объединение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8"/>
          <w:lang w:eastAsia="ru-RU"/>
        </w:rPr>
        <w:t>по образованию в области сельского хозяйства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b/>
          <w:spacing w:val="40"/>
          <w:sz w:val="28"/>
          <w:szCs w:val="28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right"/>
        <w:rPr>
          <w:rFonts w:ascii="Times New Roman" w:hAnsi="Times New Roman"/>
          <w:b/>
          <w:spacing w:val="40"/>
          <w:sz w:val="32"/>
          <w:szCs w:val="28"/>
          <w:lang w:eastAsia="ru-RU"/>
        </w:rPr>
      </w:pPr>
      <w:r w:rsidRPr="00E5351A">
        <w:rPr>
          <w:rFonts w:ascii="Times New Roman" w:hAnsi="Times New Roman"/>
          <w:b/>
          <w:spacing w:val="40"/>
          <w:sz w:val="28"/>
          <w:szCs w:val="28"/>
          <w:lang w:eastAsia="ru-RU"/>
        </w:rPr>
        <w:t>УТВЕРЖДАЮ</w:t>
      </w:r>
    </w:p>
    <w:p w:rsidR="00270DEF" w:rsidRPr="00E5351A" w:rsidRDefault="00270DEF" w:rsidP="00E5351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Первый заместитель Министра образования</w:t>
      </w:r>
    </w:p>
    <w:p w:rsidR="00270DEF" w:rsidRPr="00E5351A" w:rsidRDefault="00270DEF" w:rsidP="00E5351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Республики  Беларусь</w:t>
      </w:r>
    </w:p>
    <w:p w:rsidR="00270DEF" w:rsidRPr="00E5351A" w:rsidRDefault="00270DEF" w:rsidP="00E5351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_______________________А. В. Богуш</w:t>
      </w:r>
    </w:p>
    <w:p w:rsidR="00270DEF" w:rsidRPr="00E5351A" w:rsidRDefault="00270DEF" w:rsidP="00E5351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«______» ____________________ 20__ г.</w:t>
      </w:r>
    </w:p>
    <w:p w:rsidR="00270DEF" w:rsidRPr="00E5351A" w:rsidRDefault="00270DEF" w:rsidP="00E5351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Регистрационный № ТД - ____________/тип.</w:t>
      </w:r>
    </w:p>
    <w:p w:rsidR="00270DEF" w:rsidRPr="00E5351A" w:rsidRDefault="00270DEF" w:rsidP="00E5351A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70DEF" w:rsidRPr="00E5351A" w:rsidRDefault="00270DEF" w:rsidP="00E5351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8"/>
          <w:lang w:eastAsia="ru-RU"/>
        </w:rPr>
        <w:t xml:space="preserve">ПАТОЛОГИЧЕСКАЯ   </w:t>
      </w:r>
      <w:r w:rsidRPr="00E5351A">
        <w:rPr>
          <w:rFonts w:ascii="Times New Roman" w:hAnsi="Times New Roman"/>
          <w:b/>
          <w:color w:val="000000"/>
          <w:sz w:val="28"/>
          <w:szCs w:val="28"/>
          <w:lang w:eastAsia="ru-RU"/>
        </w:rPr>
        <w:t>ФИЗИОЛОГИЯ</w:t>
      </w:r>
    </w:p>
    <w:p w:rsidR="00270DEF" w:rsidRPr="00E5351A" w:rsidRDefault="00270DEF" w:rsidP="00E5351A">
      <w:pPr>
        <w:tabs>
          <w:tab w:val="left" w:pos="506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Типовая учебная программа </w:t>
      </w:r>
    </w:p>
    <w:p w:rsidR="00270DEF" w:rsidRPr="00E5351A" w:rsidRDefault="00270DEF" w:rsidP="00E5351A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8"/>
          <w:lang w:eastAsia="ru-RU"/>
        </w:rPr>
        <w:t>по учебной дисциплине для специальностей:</w:t>
      </w:r>
    </w:p>
    <w:p w:rsidR="00270DEF" w:rsidRPr="00E5351A" w:rsidRDefault="00270DEF" w:rsidP="00E5351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-74 03 04 Ветеринарная санитария и экспертиза;</w:t>
      </w:r>
    </w:p>
    <w:p w:rsidR="00270DEF" w:rsidRPr="00E5351A" w:rsidRDefault="00270DEF" w:rsidP="00B83496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E5351A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-74 03 05 Ветеринарная фармация</w:t>
      </w:r>
    </w:p>
    <w:p w:rsidR="00270DEF" w:rsidRPr="00E5351A" w:rsidRDefault="00270DEF" w:rsidP="00E5351A">
      <w:pPr>
        <w:keepNext/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47" w:type="dxa"/>
        <w:jc w:val="center"/>
        <w:tblInd w:w="-230" w:type="dxa"/>
        <w:tblLook w:val="01E0"/>
      </w:tblPr>
      <w:tblGrid>
        <w:gridCol w:w="5002"/>
        <w:gridCol w:w="4745"/>
      </w:tblGrid>
      <w:tr w:rsidR="00270DEF" w:rsidRPr="009525AE" w:rsidTr="004068C4">
        <w:trPr>
          <w:jc w:val="center"/>
        </w:trPr>
        <w:tc>
          <w:tcPr>
            <w:tcW w:w="5002" w:type="dxa"/>
          </w:tcPr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Нач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альник главного управления 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</w:t>
            </w: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зования, науки и кадров 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Министерства сельского хозяйства и продовольствия Республики Беларусь</w:t>
            </w:r>
          </w:p>
          <w:p w:rsidR="00270DEF" w:rsidRPr="00E5351A" w:rsidRDefault="00270DEF" w:rsidP="005F06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________________В.А. Самсонович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«_____» _____________ 20__ г.</w:t>
            </w:r>
          </w:p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аместитель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министра −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директор </w:t>
            </w: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Департамента 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ветеринарного и 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продовольственного надзора 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Министерства сельского 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хозяйства и прод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овольствия 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Республики </w:t>
            </w:r>
          </w:p>
          <w:p w:rsidR="00270DEF" w:rsidRPr="00E5351A" w:rsidRDefault="00270DEF" w:rsidP="005F06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В.П. Пивовар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«_____» _____________ 20__ г.</w:t>
            </w:r>
          </w:p>
          <w:p w:rsidR="00270DEF" w:rsidRPr="00E5351A" w:rsidRDefault="00270DEF" w:rsidP="00E5351A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Сопредседатель Учебно-методического 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объединения по образованию в области сельского хозяйства</w:t>
            </w:r>
          </w:p>
          <w:p w:rsidR="00270DEF" w:rsidRPr="00E5351A" w:rsidRDefault="00270DEF" w:rsidP="005F06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________________А.И. Ятусевич</w:t>
            </w:r>
          </w:p>
          <w:p w:rsidR="00270DEF" w:rsidRPr="00E5351A" w:rsidRDefault="00270DEF" w:rsidP="00E4358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«_____» _____________ 20__ г.</w:t>
            </w:r>
          </w:p>
          <w:p w:rsidR="00270DEF" w:rsidRPr="00E5351A" w:rsidRDefault="00270DEF" w:rsidP="00E5351A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5" w:type="dxa"/>
          </w:tcPr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Управления высшего  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образования Министерства 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образования Республики Беларусь</w:t>
            </w:r>
          </w:p>
          <w:p w:rsidR="00270DEF" w:rsidRPr="00E5351A" w:rsidRDefault="00270DEF" w:rsidP="005F06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_________________С.И. Романюк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«_____» ________________ 20__ г.</w:t>
            </w:r>
          </w:p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Проректор по научно-методической  работе Государственного 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</w:p>
          <w:p w:rsidR="00270DEF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«Республиканский институт высшей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школы»</w:t>
            </w:r>
          </w:p>
          <w:p w:rsidR="00270DEF" w:rsidRPr="00E5351A" w:rsidRDefault="00270DEF" w:rsidP="005F06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_________________И.В.  Титович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«_____» ________________ 20__ г.</w:t>
            </w:r>
          </w:p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Pr="00E5351A" w:rsidRDefault="00270DEF" w:rsidP="00E5351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Эксперт-нормоконтролер</w:t>
            </w:r>
          </w:p>
          <w:p w:rsidR="00270DEF" w:rsidRPr="00E5351A" w:rsidRDefault="00270DEF" w:rsidP="005F06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</w:p>
          <w:p w:rsidR="00270DEF" w:rsidRPr="00E5351A" w:rsidRDefault="00270DEF" w:rsidP="005F06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5351A">
              <w:rPr>
                <w:rFonts w:ascii="Times New Roman" w:hAnsi="Times New Roman"/>
                <w:sz w:val="28"/>
                <w:szCs w:val="28"/>
                <w:lang w:eastAsia="ru-RU"/>
              </w:rPr>
              <w:t>«_____» ________________ 20__ г.</w:t>
            </w:r>
          </w:p>
          <w:p w:rsidR="00270DEF" w:rsidRPr="00E5351A" w:rsidRDefault="00270DEF" w:rsidP="00E5351A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sz w:val="28"/>
          <w:szCs w:val="28"/>
          <w:lang w:eastAsia="ru-RU"/>
        </w:rPr>
        <w:t>Минск 20</w:t>
      </w:r>
      <w:r>
        <w:rPr>
          <w:rFonts w:ascii="Times New Roman" w:hAnsi="Times New Roman"/>
          <w:bCs/>
          <w:sz w:val="28"/>
          <w:szCs w:val="28"/>
          <w:lang w:eastAsia="ru-RU"/>
        </w:rPr>
        <w:t>1_</w:t>
      </w:r>
    </w:p>
    <w:p w:rsidR="00270DEF" w:rsidRDefault="00270DEF" w:rsidP="00E4358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270DEF" w:rsidRDefault="00270DEF" w:rsidP="00E4358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270DEF" w:rsidRDefault="00270DEF" w:rsidP="00E4358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270DEF" w:rsidRPr="00E5351A" w:rsidRDefault="00943F76" w:rsidP="00E4358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  <w:r w:rsidRPr="00943F76">
        <w:rPr>
          <w:noProof/>
          <w:lang w:eastAsia="ru-RU"/>
        </w:rPr>
        <w:lastRenderedPageBreak/>
        <w:pict>
          <v:rect id="_x0000_s1026" style="position:absolute;left:0;text-align:left;margin-left:170.3pt;margin-top:-31.65pt;width:106.65pt;height:26.5pt;z-index:2" strokecolor="white"/>
        </w:pict>
      </w:r>
      <w:r w:rsidRPr="00943F76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left:0;text-align:left;margin-left:226.05pt;margin-top:-30.4pt;width:19pt;height:17.6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" strokecolor="white" strokeweight=".5pt">
            <v:textbox>
              <w:txbxContent>
                <w:p w:rsidR="00270DEF" w:rsidRDefault="00270DEF"/>
              </w:txbxContent>
            </v:textbox>
          </v:shape>
        </w:pict>
      </w:r>
      <w:r w:rsidR="00270DEF" w:rsidRPr="00E5351A"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СОСТАВИТЕЛИ: </w:t>
      </w:r>
    </w:p>
    <w:p w:rsidR="00270DEF" w:rsidRPr="00E5351A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270DEF" w:rsidRDefault="00270DEF" w:rsidP="00BB2A5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Н.С. Мотузко,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заведующий кафедрой нормальной и патологической физиологии </w:t>
      </w:r>
      <w:r w:rsidRPr="00E5351A">
        <w:rPr>
          <w:rFonts w:ascii="Times New Roman" w:hAnsi="Times New Roman"/>
          <w:sz w:val="28"/>
          <w:szCs w:val="28"/>
          <w:lang w:eastAsia="ru-RU"/>
        </w:rPr>
        <w:t>учреждения образования «Витебская ордена «Знак Почета»</w:t>
      </w:r>
    </w:p>
    <w:p w:rsidR="00270DEF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 xml:space="preserve">государственная академия ветеринарной медицины», </w:t>
      </w:r>
    </w:p>
    <w:p w:rsidR="00270DEF" w:rsidRPr="00BB2A5A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к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андидат биологических наук, доцент; </w:t>
      </w:r>
    </w:p>
    <w:p w:rsidR="00270DEF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Л.Л. Руденко,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доцент кафедры нормальной и патологической </w:t>
      </w:r>
    </w:p>
    <w:p w:rsidR="00270DEF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физиологии 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учреждения образования «Витебская ордена «Знак Почета» </w:t>
      </w:r>
    </w:p>
    <w:p w:rsidR="00270DEF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 xml:space="preserve">государственная академия ветеринарной медицины», </w:t>
      </w:r>
    </w:p>
    <w:p w:rsidR="00270DEF" w:rsidRPr="00E5351A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кандидат ветеринарных наук, доцент;</w:t>
      </w:r>
    </w:p>
    <w:p w:rsidR="00270DEF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0"/>
          <w:lang w:eastAsia="ru-RU"/>
        </w:rPr>
        <w:t xml:space="preserve">М.А. Макарук, </w:t>
      </w:r>
      <w:r w:rsidRPr="00E5351A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доцент кафедры нормальной и патологической </w:t>
      </w:r>
    </w:p>
    <w:p w:rsidR="00270DEF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физиологии 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учреждения образования «Витебская ордена «Знак Почета» </w:t>
      </w:r>
    </w:p>
    <w:p w:rsidR="00270DEF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государственная академия ветеринарной медицины»,</w:t>
      </w:r>
    </w:p>
    <w:p w:rsidR="00270DEF" w:rsidRPr="00E5351A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кандидат ветеринарных наук, доцент;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0"/>
          <w:lang w:eastAsia="ru-RU"/>
        </w:rPr>
        <w:t>В.Н. Белявский</w:t>
      </w:r>
      <w:r w:rsidRPr="00E5351A">
        <w:rPr>
          <w:rFonts w:ascii="Times New Roman" w:hAnsi="Times New Roman"/>
          <w:sz w:val="28"/>
          <w:szCs w:val="20"/>
          <w:lang w:eastAsia="ru-RU"/>
        </w:rPr>
        <w:t xml:space="preserve">, заведующий кафедрой фармакологии и физиологии 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учреждения образования «Гродненский государственный аграрный </w:t>
      </w:r>
    </w:p>
    <w:p w:rsidR="00270DEF" w:rsidRPr="00E5351A" w:rsidRDefault="00270DEF" w:rsidP="00BB2A5A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университет»,</w:t>
      </w:r>
      <w:r w:rsidRPr="00E5351A">
        <w:rPr>
          <w:rFonts w:ascii="Times New Roman" w:hAnsi="Times New Roman"/>
          <w:sz w:val="28"/>
          <w:szCs w:val="20"/>
          <w:lang w:eastAsia="ru-RU"/>
        </w:rPr>
        <w:t xml:space="preserve"> кандидат ветеринарных наук, доцент. </w:t>
      </w:r>
    </w:p>
    <w:p w:rsidR="00270DEF" w:rsidRPr="00E5351A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270DEF" w:rsidRPr="00E5351A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270DEF" w:rsidRPr="00E5351A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РЕЦЕНЗЕНТЫ: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 xml:space="preserve">Кафедра патологической физиологии учреждения образования </w:t>
      </w:r>
    </w:p>
    <w:p w:rsidR="00270DEF" w:rsidRDefault="00270DEF" w:rsidP="00BB2A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 xml:space="preserve">«Витебский государственный ордена Дружбы народов медицинский </w:t>
      </w:r>
    </w:p>
    <w:p w:rsidR="00270DEF" w:rsidRPr="00B73184" w:rsidRDefault="00270DEF" w:rsidP="00B731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университет»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;  </w:t>
      </w:r>
    </w:p>
    <w:p w:rsidR="00270DEF" w:rsidRDefault="00270DEF" w:rsidP="00E535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 xml:space="preserve">И.З. Севрюк, 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начальник Витебской региональной инспекции </w:t>
      </w:r>
    </w:p>
    <w:p w:rsidR="00270DEF" w:rsidRDefault="00270DEF" w:rsidP="00BB2A5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ветеринарного надзора государственного учреждения «Ветеринарный </w:t>
      </w:r>
    </w:p>
    <w:p w:rsidR="00270DEF" w:rsidRPr="00E5351A" w:rsidRDefault="00270DEF" w:rsidP="00BB2A5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надзор», кандидат ветеринарных наук, доцент.</w:t>
      </w:r>
    </w:p>
    <w:p w:rsidR="00270DEF" w:rsidRPr="00E5351A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</w:p>
    <w:p w:rsidR="00270DEF" w:rsidRPr="00E5351A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  <w:t>РЕКОМЕНДОВАНА К УТВЕРЖДЕНИЮ В КАЧЕСТВЕ ТИПОВОЙ:</w:t>
      </w:r>
    </w:p>
    <w:p w:rsidR="00270DEF" w:rsidRPr="00E5351A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pacing w:val="2"/>
          <w:sz w:val="28"/>
          <w:szCs w:val="28"/>
          <w:lang w:eastAsia="ru-RU"/>
        </w:rPr>
      </w:pPr>
    </w:p>
    <w:p w:rsidR="00270DEF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Кафедрой нормальной и патологической физиологии учреждения </w:t>
      </w:r>
    </w:p>
    <w:p w:rsidR="00270DEF" w:rsidRPr="00E5351A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образования «Витебская ордена «Знак Почета» государственная академия ветеринарной медицины» (протокол № 13   от 28 марта  </w:t>
      </w:r>
      <w:smartTag w:uri="urn:schemas-microsoft-com:office:smarttags" w:element="metricconverter">
        <w:smartTagPr>
          <w:attr w:name="ProductID" w:val="2014 г"/>
        </w:smartTagPr>
        <w:r w:rsidRPr="00E5351A">
          <w:rPr>
            <w:rFonts w:ascii="Times New Roman" w:hAnsi="Times New Roman"/>
            <w:bCs/>
            <w:color w:val="000000"/>
            <w:spacing w:val="2"/>
            <w:sz w:val="28"/>
            <w:szCs w:val="28"/>
            <w:lang w:eastAsia="ru-RU"/>
          </w:rPr>
          <w:t>2014 г</w:t>
        </w:r>
      </w:smartTag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.);</w:t>
      </w:r>
    </w:p>
    <w:p w:rsidR="00270DEF" w:rsidRPr="00E5351A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Научно-методическим советом учреждения образования  «Витебская ордена «Знак Почета» государственная академия ветеринарной медицины» </w:t>
      </w:r>
    </w:p>
    <w:p w:rsidR="00270DEF" w:rsidRPr="00E5351A" w:rsidRDefault="00270DEF" w:rsidP="00BB2A5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(протокол №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4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8  от  18 июля  </w:t>
      </w:r>
      <w:smartTag w:uri="urn:schemas-microsoft-com:office:smarttags" w:element="metricconverter">
        <w:smartTagPr>
          <w:attr w:name="ProductID" w:val="2014 г"/>
        </w:smartTagPr>
        <w:r w:rsidRPr="00E5351A">
          <w:rPr>
            <w:rFonts w:ascii="Times New Roman" w:hAnsi="Times New Roman"/>
            <w:bCs/>
            <w:color w:val="000000"/>
            <w:spacing w:val="2"/>
            <w:sz w:val="28"/>
            <w:szCs w:val="28"/>
            <w:lang w:eastAsia="ru-RU"/>
          </w:rPr>
          <w:t>2014 г</w:t>
        </w:r>
      </w:smartTag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.);</w:t>
      </w:r>
    </w:p>
    <w:p w:rsidR="00270DEF" w:rsidRPr="00E5351A" w:rsidRDefault="00270DEF" w:rsidP="00E5351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Научно-методическим советом по ветеринарным специальностям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У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чебно-методического объединения по образованию в области сельского хозяйства (протокол №        от      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  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 xml:space="preserve">          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bCs/>
            <w:color w:val="000000"/>
            <w:spacing w:val="2"/>
            <w:sz w:val="28"/>
            <w:szCs w:val="28"/>
            <w:lang w:eastAsia="ru-RU"/>
          </w:rPr>
          <w:t>2015 г</w:t>
        </w:r>
      </w:smartTag>
      <w:r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.</w:t>
      </w: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)</w:t>
      </w: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Ответственный за редакцию: Л.Л. Руденко</w:t>
      </w: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2"/>
          <w:sz w:val="28"/>
          <w:szCs w:val="28"/>
          <w:lang w:eastAsia="ru-RU"/>
        </w:rPr>
        <w:t>Ответственный за выпуск:  М.А. Макарук</w:t>
      </w:r>
    </w:p>
    <w:p w:rsidR="00270DEF" w:rsidRDefault="00270DEF" w:rsidP="00E5351A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ПОЯСНИТЕЛЬНАЯ ЗАПИСКА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Патологическая физиология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–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наука о жизнедеятельности больного 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ганизма. Она изучает общие закономерности возникающих отклонений от физиологической деятельности клеток, органов, систем и организма в целом при болезни и механизмы выздоровления.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Целью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патологической физиологии является изучение механизмов, обеспечивающих здоровье и устойчивость организма к патогенным факт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рам, его приспособление к различным условиям существования, что позвол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я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ет целенаправленно повышать продуктивность и работоспособность живо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ных, предусмотреть дальнейшее развитие болезни, правильно и своевреме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но проводить профилактические и лечебные мероприятия.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Основными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задачами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патологической физиологии являются: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4"/>
          <w:lang w:eastAsia="ru-RU"/>
        </w:rPr>
        <w:t>–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изучение общих закономерностей возникновения патологических 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акций, патологических процессов, патологических состояний и собственно болезни;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4"/>
          <w:lang w:eastAsia="ru-RU"/>
        </w:rPr>
        <w:t>–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выяснение механизмов развития болезни;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4"/>
          <w:lang w:eastAsia="ru-RU"/>
        </w:rPr>
        <w:t>–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изучение характера нарушения функций различных органов и систем в процессе развития болезней;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4"/>
          <w:lang w:eastAsia="ru-RU"/>
        </w:rPr>
        <w:t>–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изучение особенностей течения патологических процессов у живо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ных.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Патологическая физиология опирается на предшествующие ей науки, в первую очередь на нормальную физиологию, биохимию, генетику. Особенно много общего у патологической физиологии с нормальной физиологией. П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тологическую физиологию иногда называют физиологией больного органи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з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ма. Больной организм – это качественно новое состояние организма, а это обуславливает отличие патологической физиологии от нормальной. Патол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гическая физиология теснейшим образом связана с гистологией, патологич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ской анатомией, так как функциональные изменения могут быть обусловл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ны морфологическими, структурными изменениями. Патологическая физи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логия органично связана со всеми клиническими науками и конечная цель у них одна. И клинические науки и патологическая физиология изучают б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лезнь для того, чтобы ее эффективно предупреждать и лечить.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Программа разработана для специальностей 1-74 03 04 «Ветеринарная санитария и экспертиза» и 1-74 03 05 «Ветеринарная фармация»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. Несмотря на то, что для первой специальности дисциплина называется «Патологическая физиология животных»,  а для специальности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1-74 03 05 «Ветеринарная фа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мация»  –  «Патологическая физиология», типовая учебная программа  для них составляется общая. Связано это с тем, что требования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 образовательного стандарта к ветеринарно-санитарному врачу и провизору ветеринарной м</w:t>
      </w:r>
      <w:r w:rsidRPr="00E5351A">
        <w:rPr>
          <w:rFonts w:ascii="Times New Roman" w:hAnsi="Times New Roman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дицины по этим дисциплинам  одинаковые.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Содержание программы направлено на формирование специалиста 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ы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сокой квалификации, отвечающего всем требованиям квалификационной х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рактеристики по специальностям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1-74 03 04 «Ветеринарная санитария и эк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пертиза» и 1-74 03 05 «Ветеринарная фармация»</w:t>
      </w:r>
      <w:r w:rsidRPr="00E5351A">
        <w:rPr>
          <w:rFonts w:ascii="Times New Roman" w:hAnsi="Times New Roman"/>
          <w:sz w:val="28"/>
          <w:szCs w:val="24"/>
          <w:lang w:eastAsia="ru-RU"/>
        </w:rPr>
        <w:t>.</w:t>
      </w:r>
    </w:p>
    <w:p w:rsidR="00270DEF" w:rsidRPr="00E5351A" w:rsidRDefault="00270DEF" w:rsidP="008543E8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0"/>
          <w:lang w:eastAsia="ru-RU"/>
        </w:rPr>
        <w:lastRenderedPageBreak/>
        <w:t>В результате изучения дисциплины студент должен закрепить и ра</w:t>
      </w:r>
      <w:r w:rsidRPr="00E5351A">
        <w:rPr>
          <w:rFonts w:ascii="Times New Roman" w:hAnsi="Times New Roman"/>
          <w:color w:val="000000"/>
          <w:sz w:val="28"/>
          <w:szCs w:val="20"/>
          <w:lang w:eastAsia="ru-RU"/>
        </w:rPr>
        <w:t>з</w:t>
      </w:r>
      <w:r w:rsidRPr="00E5351A">
        <w:rPr>
          <w:rFonts w:ascii="Times New Roman" w:hAnsi="Times New Roman"/>
          <w:color w:val="000000"/>
          <w:sz w:val="28"/>
          <w:szCs w:val="20"/>
          <w:lang w:eastAsia="ru-RU"/>
        </w:rPr>
        <w:t>вить следующие академические (АК)</w:t>
      </w:r>
      <w:r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0"/>
          <w:lang w:eastAsia="ru-RU"/>
        </w:rPr>
        <w:t>и социально-личностные (СЛК) комп</w:t>
      </w:r>
      <w:r w:rsidRPr="00E5351A">
        <w:rPr>
          <w:rFonts w:ascii="Times New Roman" w:hAnsi="Times New Roman"/>
          <w:color w:val="000000"/>
          <w:sz w:val="28"/>
          <w:szCs w:val="20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0"/>
          <w:lang w:eastAsia="ru-RU"/>
        </w:rPr>
        <w:t>тенции,</w:t>
      </w:r>
      <w:r w:rsidRPr="008543E8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0"/>
          <w:lang w:eastAsia="ru-RU"/>
        </w:rPr>
        <w:t>овладеть следующими профессиональными компетенциями (ПК), предусмотренными образовательными стандартами по специальностям 1- 74 03 04  «Ветеринарная санитария и экспертиза» и 1-74 03 05 «Ветеринарная фармация»:</w:t>
      </w:r>
    </w:p>
    <w:p w:rsidR="00270DEF" w:rsidRPr="00E5351A" w:rsidRDefault="00270DEF" w:rsidP="008543E8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АК-1.Уметь применять базовые научно-теоретические знания для р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шения теоретических и практических задач;</w:t>
      </w:r>
    </w:p>
    <w:p w:rsidR="00270DEF" w:rsidRPr="00E5351A" w:rsidRDefault="00270DEF" w:rsidP="00E535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АК-2. Владеть системным и сравнительным анализом;</w:t>
      </w:r>
    </w:p>
    <w:p w:rsidR="00270DEF" w:rsidRPr="00E5351A" w:rsidRDefault="00270DEF" w:rsidP="00E5351A">
      <w:pPr>
        <w:tabs>
          <w:tab w:val="left" w:pos="21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АК-3. Уметь работать самостоятельно; владеть исследовательскими н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выками;</w:t>
      </w:r>
    </w:p>
    <w:p w:rsidR="00270DEF" w:rsidRPr="00E5351A" w:rsidRDefault="00270DEF" w:rsidP="00E5351A">
      <w:pPr>
        <w:tabs>
          <w:tab w:val="left" w:pos="21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АК-4. Быть способным выражать новые идеи;</w:t>
      </w:r>
    </w:p>
    <w:p w:rsidR="00270DEF" w:rsidRPr="00E5351A" w:rsidRDefault="00270DEF" w:rsidP="00E5351A">
      <w:pPr>
        <w:tabs>
          <w:tab w:val="left" w:pos="22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АК-5. Владеть междисциплинарным подходом при решении проблем теоретического и практического характера; быть способным творчески р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шать производственные задачи; </w:t>
      </w:r>
    </w:p>
    <w:p w:rsidR="00270DEF" w:rsidRPr="00E5351A" w:rsidRDefault="00270DEF" w:rsidP="00E535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АК-6. Иметь навыки, связанные с использованием технических ус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ройств, управлением информацией и работой с компьютером; </w:t>
      </w:r>
    </w:p>
    <w:p w:rsidR="00270DEF" w:rsidRPr="00E5351A" w:rsidRDefault="00270DEF" w:rsidP="00E535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АК-7. Иметь навыки, связанные с использованием технических ус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ройств, управлением информацией и работой с компьютером; иметь ли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гвистические навыки;</w:t>
      </w:r>
    </w:p>
    <w:p w:rsidR="00270DEF" w:rsidRPr="00E5351A" w:rsidRDefault="00270DEF" w:rsidP="00E5351A">
      <w:pPr>
        <w:tabs>
          <w:tab w:val="left" w:pos="22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АК-8. Уметь учиться, повышать свою квалификацию в течение пр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фессиональной деятельности;</w:t>
      </w:r>
    </w:p>
    <w:p w:rsidR="00270DEF" w:rsidRPr="00E5351A" w:rsidRDefault="00270DEF" w:rsidP="00E5351A">
      <w:pPr>
        <w:tabs>
          <w:tab w:val="left" w:pos="21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АК-9. Иметь навыки управления интеллектуальной собственностью;</w:t>
      </w:r>
    </w:p>
    <w:p w:rsidR="00270DEF" w:rsidRPr="00E5351A" w:rsidRDefault="00270DEF" w:rsidP="00E5351A">
      <w:pPr>
        <w:tabs>
          <w:tab w:val="left" w:pos="21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АК-10. Владеть методикой проведения экспериментов в различных технологических условиях;</w:t>
      </w:r>
    </w:p>
    <w:p w:rsidR="00270DEF" w:rsidRPr="00E5351A" w:rsidRDefault="00270DEF" w:rsidP="00E535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АК-12. Уметь применять методы биометрической обработки результ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тов исследований.</w:t>
      </w:r>
    </w:p>
    <w:p w:rsidR="00270DEF" w:rsidRPr="00E5351A" w:rsidRDefault="00270DEF" w:rsidP="00E5351A">
      <w:pPr>
        <w:tabs>
          <w:tab w:val="left" w:pos="21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351A">
        <w:rPr>
          <w:rFonts w:ascii="Times New Roman" w:hAnsi="Times New Roman"/>
          <w:color w:val="000000"/>
          <w:sz w:val="28"/>
          <w:szCs w:val="28"/>
        </w:rPr>
        <w:t>Л</w:t>
      </w: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E5351A">
        <w:rPr>
          <w:rFonts w:ascii="Times New Roman" w:hAnsi="Times New Roman"/>
          <w:color w:val="000000"/>
          <w:sz w:val="28"/>
          <w:szCs w:val="28"/>
        </w:rPr>
        <w:t xml:space="preserve">-2.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Быть способным к социальному взаимодействию;</w:t>
      </w:r>
    </w:p>
    <w:p w:rsidR="00270DEF" w:rsidRPr="00E5351A" w:rsidRDefault="00270DEF" w:rsidP="00E5351A">
      <w:pPr>
        <w:tabs>
          <w:tab w:val="left" w:pos="22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351A">
        <w:rPr>
          <w:rFonts w:ascii="Times New Roman" w:hAnsi="Times New Roman"/>
          <w:color w:val="000000"/>
          <w:sz w:val="28"/>
          <w:szCs w:val="28"/>
        </w:rPr>
        <w:t>Л</w:t>
      </w: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E5351A">
        <w:rPr>
          <w:rFonts w:ascii="Times New Roman" w:hAnsi="Times New Roman"/>
          <w:color w:val="000000"/>
          <w:sz w:val="28"/>
          <w:szCs w:val="28"/>
        </w:rPr>
        <w:t xml:space="preserve">-3.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Обладать способностью к межличностным коммуникациям;</w:t>
      </w:r>
    </w:p>
    <w:p w:rsidR="00270DEF" w:rsidRPr="00E5351A" w:rsidRDefault="00270DEF" w:rsidP="00E5351A">
      <w:pPr>
        <w:tabs>
          <w:tab w:val="left" w:pos="22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351A">
        <w:rPr>
          <w:rFonts w:ascii="Times New Roman" w:hAnsi="Times New Roman"/>
          <w:color w:val="000000"/>
          <w:sz w:val="28"/>
          <w:szCs w:val="28"/>
        </w:rPr>
        <w:t>Л</w:t>
      </w: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E5351A">
        <w:rPr>
          <w:rFonts w:ascii="Times New Roman" w:hAnsi="Times New Roman"/>
          <w:color w:val="000000"/>
          <w:sz w:val="28"/>
          <w:szCs w:val="28"/>
        </w:rPr>
        <w:t xml:space="preserve">-5.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Быть способным к критике и самокритике;</w:t>
      </w:r>
    </w:p>
    <w:p w:rsidR="00270DEF" w:rsidRPr="00E5351A" w:rsidRDefault="00270DEF" w:rsidP="00E5351A">
      <w:pPr>
        <w:tabs>
          <w:tab w:val="left" w:pos="22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351A">
        <w:rPr>
          <w:rFonts w:ascii="Times New Roman" w:hAnsi="Times New Roman"/>
          <w:color w:val="000000"/>
          <w:sz w:val="28"/>
          <w:szCs w:val="28"/>
        </w:rPr>
        <w:t>Л</w:t>
      </w: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E5351A">
        <w:rPr>
          <w:rFonts w:ascii="Times New Roman" w:hAnsi="Times New Roman"/>
          <w:color w:val="000000"/>
          <w:sz w:val="28"/>
          <w:szCs w:val="28"/>
        </w:rPr>
        <w:t xml:space="preserve">-6.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Уметь работать в коллективе;</w:t>
      </w:r>
    </w:p>
    <w:p w:rsidR="00270DEF" w:rsidRPr="00E5351A" w:rsidRDefault="00270DEF" w:rsidP="00E5351A">
      <w:pPr>
        <w:tabs>
          <w:tab w:val="left" w:pos="21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СЛК-7. Быть способным находить правильные решения в экстремал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ных условиях;</w:t>
      </w:r>
    </w:p>
    <w:p w:rsidR="00270DEF" w:rsidRPr="00E5351A" w:rsidRDefault="00270DEF" w:rsidP="00E5351A">
      <w:pPr>
        <w:tabs>
          <w:tab w:val="left" w:pos="21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351A">
        <w:rPr>
          <w:rFonts w:ascii="Times New Roman" w:hAnsi="Times New Roman"/>
          <w:color w:val="000000"/>
          <w:sz w:val="28"/>
          <w:szCs w:val="28"/>
        </w:rPr>
        <w:t>Л</w:t>
      </w: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E5351A">
        <w:rPr>
          <w:rFonts w:ascii="Times New Roman" w:hAnsi="Times New Roman"/>
          <w:color w:val="000000"/>
          <w:sz w:val="28"/>
          <w:szCs w:val="28"/>
        </w:rPr>
        <w:t xml:space="preserve">-8.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Обладать навыками решения производственных задач в усл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виях рыночных отношений.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ПК-5. Разрабатывать новые ветеринарные препараты и разрабатывать требования к оборудованию для выполнения ветеринарно-санитарных мер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приятий;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</w:rPr>
        <w:t>П</w:t>
      </w:r>
      <w:r w:rsidRPr="00E5351A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E5351A">
        <w:rPr>
          <w:rFonts w:ascii="Times New Roman" w:hAnsi="Times New Roman"/>
          <w:color w:val="000000"/>
          <w:sz w:val="28"/>
          <w:szCs w:val="28"/>
        </w:rPr>
        <w:t xml:space="preserve">-6.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Создавать условия для производства экологически чистой пр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дукции;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ПК-9. Внедрять в технологические процессы производства фармаце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тической продукции информационные и компьютерные технологии;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ПК-12. Использовать информационные технологии;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ПК-13. Использовать инновационные подходы при решении произво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ственных задач;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ПК-19. Давать заключения о проектах отвода земельных участков для строительства животноводческих ферм и комплексов, птицефабрик, пре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приятий (цехов) по убою скота и птицы, переработке и хранению продуктов животного происхождения, производству комбикормов, утилизационных, рыбоводческих и других объектов; сооружений для обезвреживания сточных вод, а также о выборе мест забора воды для перечисленных объектов;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ПК-21. Систематизировать, анализировать и оценивать собранные да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ные;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ПК-25. Заниматься аналитической и научно-исследовательской де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тельностью в области ветеринарной медицины и ветеринарносанитарной экспертизы;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ПК-26. Владеть современными средствами телекоммуникаций и учас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вовать в создании современных информационных технологий с целью авт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матизации управленческой деятельности;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ПК-27. Исследовать тенденции развития современных форм произво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ства;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ПК-28. Пользоваться глобальными информационными ресурсами, р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ботать с научной, нормативно-справочной и специальной литературой;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ПК-29. Проводить исследования по оценке эффективности способов лечения и методов диагностики;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ПК-30. Осуществлять выбор оптимального варианта проведения нау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ч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но- исследовательских работ и оптимизации производственных процессов; 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ПК-31. Взаимодействовать со специалистами смежных профилей; р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ботать с научной, нормативно-справочной и специальной литературой;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ПК-32. Анализировать и оценивать собранные данные;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ПК-33. Вести переговоры с другими заинтересованными, в том числе зарубежными, участниками;</w:t>
      </w:r>
    </w:p>
    <w:p w:rsidR="00270DEF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ПК-34. Готовить доклады, материалы к презентациям и представлять их.</w:t>
      </w:r>
      <w:r w:rsidRPr="008543E8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Освоив дисциплины «Патологическая физиология</w:t>
      </w:r>
      <w:r w:rsidRPr="004068C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животных» и «Пат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логическая физиология», выпускники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должны знать: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- основные изменения, происходящие в органах и тканях при возни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к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новении и развитии болезни; 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- общие закономерности жизнедеятельности больного организма;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уметь: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-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определить наличие изменений в органах и тканях при типовых пат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логических процессах;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- интерпретировать развитие основных патологических процессов в 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ганизме животных;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владеть: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- навыками исследования изменений, </w:t>
      </w:r>
      <w:r w:rsidRPr="00E5351A">
        <w:rPr>
          <w:rFonts w:ascii="Times New Roman" w:hAnsi="Times New Roman"/>
          <w:color w:val="000000"/>
          <w:sz w:val="28"/>
          <w:szCs w:val="28"/>
          <w:lang w:eastAsia="ru-RU"/>
        </w:rPr>
        <w:t>возникающих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 органах и тканях;</w:t>
      </w:r>
    </w:p>
    <w:p w:rsidR="00270DEF" w:rsidRPr="00E5351A" w:rsidRDefault="00270DEF" w:rsidP="008543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- общими методами исследования больного организма.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 изучение учебной дисциплины «Патологическая </w:t>
      </w:r>
      <w:r w:rsidRPr="004341E4">
        <w:rPr>
          <w:rFonts w:ascii="Times New Roman" w:hAnsi="Times New Roman"/>
          <w:color w:val="000000"/>
          <w:sz w:val="28"/>
          <w:szCs w:val="28"/>
          <w:lang w:eastAsia="ru-RU"/>
        </w:rPr>
        <w:t>физиология ж</w:t>
      </w:r>
      <w:r w:rsidRPr="004341E4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434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вотных» в соответствии с образовательным стандартом по специальности </w:t>
      </w:r>
      <w:r w:rsidRPr="004341E4">
        <w:rPr>
          <w:rFonts w:ascii="Times New Roman" w:hAnsi="Times New Roman"/>
          <w:color w:val="000000"/>
          <w:sz w:val="28"/>
          <w:szCs w:val="24"/>
          <w:lang w:eastAsia="ru-RU"/>
        </w:rPr>
        <w:t>1-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74 03 04 «Ветеринарная санитария и экспертиза» отводится всего 144 часа, из них аудиторных  94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часа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. Примерное распределение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часов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по видам занятий: лекционных 32 часа, лабораторных 20 часов и 42 часа практических занятий.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На изучение учебной дисциплины </w:t>
      </w:r>
      <w:r w:rsidRPr="00E5351A">
        <w:rPr>
          <w:rFonts w:ascii="Times New Roman" w:hAnsi="Times New Roman"/>
          <w:sz w:val="28"/>
          <w:szCs w:val="28"/>
          <w:lang w:eastAsia="ru-RU"/>
        </w:rPr>
        <w:t>«Патологическая физиология» в с</w:t>
      </w:r>
      <w:r w:rsidRPr="00E5351A">
        <w:rPr>
          <w:rFonts w:ascii="Times New Roman" w:hAnsi="Times New Roman"/>
          <w:sz w:val="28"/>
          <w:szCs w:val="28"/>
          <w:lang w:eastAsia="ru-RU"/>
        </w:rPr>
        <w:t>о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ответствии с образовательным стандартом по специальности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1-74 03 05 «В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теринарная фармация» отводится  всего 104 часа, из них аудиторных 68 ч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сов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Примерное распределение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часов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по видам занятий: лекционных  36 ч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сов, лабораторных  16  часов и 16 часов практических занятий.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E5351A">
        <w:rPr>
          <w:rFonts w:ascii="Times New Roman" w:hAnsi="Times New Roman"/>
          <w:sz w:val="28"/>
          <w:szCs w:val="20"/>
          <w:lang w:eastAsia="ru-RU"/>
        </w:rPr>
        <w:t xml:space="preserve">Формы контроля – зачет и экзамен.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270DEF" w:rsidRDefault="00270DEF" w:rsidP="00B36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70DEF" w:rsidRPr="00B36DB8" w:rsidRDefault="00270DEF" w:rsidP="00B36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6DB8">
        <w:rPr>
          <w:rFonts w:ascii="Times New Roman" w:hAnsi="Times New Roman"/>
          <w:b/>
          <w:sz w:val="28"/>
          <w:szCs w:val="28"/>
          <w:lang w:eastAsia="ru-RU"/>
        </w:rPr>
        <w:t>ПРИМЕРНЫЙ ТЕМАТИЧЕСКИЙ ПЛАН</w:t>
      </w:r>
    </w:p>
    <w:p w:rsidR="00270DEF" w:rsidRPr="00E5351A" w:rsidRDefault="00270DEF" w:rsidP="00E5351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1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850"/>
        <w:gridCol w:w="567"/>
        <w:gridCol w:w="851"/>
        <w:gridCol w:w="709"/>
        <w:gridCol w:w="850"/>
        <w:gridCol w:w="567"/>
        <w:gridCol w:w="851"/>
        <w:gridCol w:w="708"/>
      </w:tblGrid>
      <w:tr w:rsidR="00270DEF" w:rsidRPr="009525AE" w:rsidTr="007849F5">
        <w:tc>
          <w:tcPr>
            <w:tcW w:w="3794" w:type="dxa"/>
            <w:vMerge w:val="restart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разделов, тем</w:t>
            </w:r>
          </w:p>
        </w:tc>
        <w:tc>
          <w:tcPr>
            <w:tcW w:w="2977" w:type="dxa"/>
            <w:gridSpan w:val="4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1-74 03 04</w:t>
            </w:r>
          </w:p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Ветеринарная санит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рия и экспертиза</w:t>
            </w:r>
          </w:p>
        </w:tc>
        <w:tc>
          <w:tcPr>
            <w:tcW w:w="2976" w:type="dxa"/>
            <w:gridSpan w:val="4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1-74 03 05</w:t>
            </w:r>
          </w:p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Ветеринарная</w:t>
            </w:r>
          </w:p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фармация</w:t>
            </w:r>
          </w:p>
        </w:tc>
      </w:tr>
      <w:tr w:rsidR="00270DEF" w:rsidRPr="009525AE" w:rsidTr="007849F5">
        <w:tc>
          <w:tcPr>
            <w:tcW w:w="3794" w:type="dxa"/>
            <w:vMerge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 аудито</w:t>
            </w: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ных часов</w:t>
            </w:r>
          </w:p>
        </w:tc>
        <w:tc>
          <w:tcPr>
            <w:tcW w:w="2127" w:type="dxa"/>
            <w:gridSpan w:val="3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850" w:type="dxa"/>
            <w:vMerge w:val="restart"/>
            <w:textDirection w:val="btLr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 аудито</w:t>
            </w: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ных часов</w:t>
            </w:r>
          </w:p>
        </w:tc>
        <w:tc>
          <w:tcPr>
            <w:tcW w:w="2126" w:type="dxa"/>
            <w:gridSpan w:val="3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</w:t>
            </w:r>
          </w:p>
        </w:tc>
      </w:tr>
      <w:tr w:rsidR="00270DEF" w:rsidRPr="009525AE" w:rsidTr="007849F5">
        <w:trPr>
          <w:cantSplit/>
          <w:trHeight w:val="1746"/>
        </w:trPr>
        <w:tc>
          <w:tcPr>
            <w:tcW w:w="3794" w:type="dxa"/>
            <w:vMerge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лекций</w:t>
            </w:r>
          </w:p>
        </w:tc>
        <w:tc>
          <w:tcPr>
            <w:tcW w:w="851" w:type="dxa"/>
            <w:textDirection w:val="btLr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лаборато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ных</w:t>
            </w:r>
          </w:p>
        </w:tc>
        <w:tc>
          <w:tcPr>
            <w:tcW w:w="709" w:type="dxa"/>
            <w:textDirection w:val="btLr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практич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ских</w:t>
            </w:r>
          </w:p>
        </w:tc>
        <w:tc>
          <w:tcPr>
            <w:tcW w:w="850" w:type="dxa"/>
            <w:vMerge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лекций</w:t>
            </w:r>
          </w:p>
        </w:tc>
        <w:tc>
          <w:tcPr>
            <w:tcW w:w="851" w:type="dxa"/>
            <w:textDirection w:val="btLr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лаборато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ных</w:t>
            </w:r>
          </w:p>
        </w:tc>
        <w:tc>
          <w:tcPr>
            <w:tcW w:w="708" w:type="dxa"/>
            <w:textDirection w:val="btLr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практич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ских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 Введение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 Общее учение о болезни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 Общая этиология и пат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генез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 Реактивность и резистен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5. Патологическая физиол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гия иммунной системы орг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низма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6. Местные расстройства</w:t>
            </w:r>
          </w:p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кровообращения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7. Нарушение лимфообраз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вания и лимфообращения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8. Патофизиологические и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менения в тканях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9. Воспаление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10.Патология обмена в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ществ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11. Патологическая физиол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гия теплорегуляции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12. Патологическая физиол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гия дыхания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13. Патологическая  физи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логия сердечно-сосудистой системы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 Патологическая физиол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гия системы крови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732A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14.1 Патология эритроцитов</w:t>
            </w:r>
          </w:p>
        </w:tc>
        <w:tc>
          <w:tcPr>
            <w:tcW w:w="850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732A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14.2 Патология лейкоцитов</w:t>
            </w:r>
          </w:p>
        </w:tc>
        <w:tc>
          <w:tcPr>
            <w:tcW w:w="850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270DEF" w:rsidRPr="004341E4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41E4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15. Патологическая физиол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гия пищеварения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16. Патологическая физиол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гия печени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17. Патологическая  физи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логия нервной системы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18. Патологическая физиол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гия мочеобразования и моч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выделения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19. Патологическая физиол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гия эндокринной системы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20. Стресс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270DEF" w:rsidRPr="009525AE" w:rsidTr="007849F5">
        <w:tc>
          <w:tcPr>
            <w:tcW w:w="3794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 часов: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50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67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51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08" w:type="dxa"/>
          </w:tcPr>
          <w:p w:rsidR="00270DEF" w:rsidRPr="00B36DB8" w:rsidRDefault="00270DEF" w:rsidP="00B36D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36DB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</w:tbl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СОДЕРЖАНИЕ УЧЕБНОГО МАТЕРИАЛА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ВВЕДЕНИЕ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Патологическая физиология как фундаментальная наука и теоретич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ская основа современной  ветеринарной медицины. Содержание и задачи п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тологической физиологии, ее место в системе высшего ветеринарного обр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зования.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Краткие сведения из истории патофизиологии, основные этапы ее ра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з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вития. Значение  трудов   И.М. Сеченова,   И.П. Павлова,  И.И. Мечникова, И.И.  Равича, В.В. Пашутина, А.А. Богомольца, Г.П. Сахарова, В.М.  Короп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ва,    Р. Вирхова, Ф. Бернета, Г. Селье, С.М. Лютинского и других исследов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телей в развитии патофизиологии.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Методы исследования в патологической физиологии. Значение эксп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римента в изучении патологических процессов, протекающих в больном 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ганизме животных. Современные методики, используемые в патофизиолог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ческом эксперименте.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Структура патологической физиологии: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i/>
          <w:color w:val="000000"/>
          <w:sz w:val="28"/>
          <w:szCs w:val="24"/>
          <w:lang w:eastAsia="ru-RU"/>
        </w:rPr>
        <w:t>общая нозология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(учение о болезни; общая этиология; общий патог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нез; реактивность и резистентность, их  взаимосвязь и значение в патологии; патология иммунной системы; аллергия);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i/>
          <w:color w:val="000000"/>
          <w:sz w:val="28"/>
          <w:szCs w:val="24"/>
          <w:lang w:eastAsia="ru-RU"/>
        </w:rPr>
        <w:t>типовые патологические процессы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(патологическая физиология п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риферического кровообращения и микроциркуляции, патологическая физи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логия лимфообразования, лимфообращения,  патологические процессы в субклеточных структурах, клетках и тканях, опухолевой рост, воспаление, патология тепловой регуляции, патологическая физиология нарушения 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б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мена веществ, голодание);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i/>
          <w:color w:val="000000"/>
          <w:sz w:val="28"/>
          <w:szCs w:val="24"/>
          <w:lang w:eastAsia="ru-RU"/>
        </w:rPr>
        <w:t>патологическая физиология органов и систем организма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(патолог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ческая физиология крови, общего кровообращения, дыхания, пищеварения, печени, почек, эндокринной и нервной систем, стресс).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u w:val="single"/>
          <w:lang w:eastAsia="ru-RU"/>
        </w:rPr>
      </w:pPr>
    </w:p>
    <w:p w:rsidR="00270DEF" w:rsidRPr="00E5351A" w:rsidRDefault="00270DEF" w:rsidP="00E5351A">
      <w:pPr>
        <w:tabs>
          <w:tab w:val="left" w:pos="246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2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b/>
          <w:color w:val="000000"/>
          <w:sz w:val="28"/>
          <w:szCs w:val="24"/>
          <w:lang w:val="be-BY" w:eastAsia="ru-RU"/>
        </w:rPr>
        <w:t>ОБ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Щ</w:t>
      </w:r>
      <w:r w:rsidRPr="00E5351A">
        <w:rPr>
          <w:rFonts w:ascii="Times New Roman" w:hAnsi="Times New Roman"/>
          <w:b/>
          <w:color w:val="000000"/>
          <w:sz w:val="28"/>
          <w:szCs w:val="24"/>
          <w:lang w:val="be-BY" w:eastAsia="ru-RU"/>
        </w:rPr>
        <w:t xml:space="preserve">ЕЕ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УЧЕНИЕ О БОЛЕЗНИ</w:t>
      </w:r>
    </w:p>
    <w:p w:rsidR="00270DEF" w:rsidRPr="00E5351A" w:rsidRDefault="00270DEF" w:rsidP="00E5351A">
      <w:pPr>
        <w:tabs>
          <w:tab w:val="left" w:pos="597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Основные понятия общей нозологии.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К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ритерии оценки нормального состояния организма животного. Защитные, компенсаторные и восстанов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тельные приспособления организма. Понятие о патологическом процессе, п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тологическом состоянии, патологической реакции и  болезни. Периоды ра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з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вития болезни. Выздоровление полное и неполное. Ремиссии, рецидивы, 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ложнения. </w:t>
      </w:r>
    </w:p>
    <w:p w:rsidR="00270DEF" w:rsidRPr="00E5351A" w:rsidRDefault="00270DEF" w:rsidP="00E5351A">
      <w:pPr>
        <w:tabs>
          <w:tab w:val="left" w:pos="597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Принципы классификации болезней по этиологии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,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по течению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,</w:t>
      </w:r>
      <w:r w:rsidRPr="00B83496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по пр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имущественному поражению органов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,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по видовой принадлежности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. </w:t>
      </w: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3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ОБЩАЯ ЭТИОЛОГИЯ И ПАТОГЕНЕЗ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Значение  факторов внешней среды в возникновении болезней. Учение о причинах болезней. Научный каузализм – современный взгляд на причину возникновения болезни. Характеристика вызывающих, способствующих и предрасполагающих этиологических факторов. 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lastRenderedPageBreak/>
        <w:t>Патогенное действие факторов внешней среды. Повреждающее дейс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вие механических факторов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Характеристика болезнетворного действия ф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зических факторов.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Патогенное действие химических веществ и их влияние на качество животноводческой продукции. Общий патогенез действия ядов. </w:t>
      </w:r>
    </w:p>
    <w:p w:rsidR="00270DEF" w:rsidRPr="00E5351A" w:rsidRDefault="00270DEF" w:rsidP="00E5351A">
      <w:pPr>
        <w:tabs>
          <w:tab w:val="left" w:pos="609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Биологические факторы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Ядовитые вещества, образуемые возбудит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лями болезни, и их специфическое влияние на организм животных.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Определение понятия «Патогенез». Роль этиологического фактора в патогенезе. Единство структурных и функциональных изменений в патоген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зе заболеваний. Пути распространения вредного фактора по организму. 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новные механизмы возникновения патологических процессов и болезней. Факторы, влияющие на механизм возникновения и развития патологических процессов и болезней. Общие изменения в организме во время развития б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лезни.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4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РЕАКТИВНОСТЬ И РЕЗИСТЕНТНОСТЬ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Реактивность и резистентность. Факторы, определяющие резистен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ность. Роль возраста, пола, вида животного, типа высшей нервной деятельн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сти и функционального состояния нервной системы, эндокринной системы на реактивность организма. Виды реактивности. Барьерные приспособления организма. 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5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ПАТОЛОГИЧЕСКАЯ ФИЗИОЛОГИЯ 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ИММУННОЙ СИСТЕМЫ ОРГАНИЗМА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Иммунологическая реактивность и основные формы ее нарушения. Общая характеристика антигенов. Антитела, виды взаимодействия антител с антигенами. Развитие аутоиммунных процессов, болезней. Иммунный ответ организма на воздействие антигенов. Иммуннодефицитные состояния: пе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вичные (наследственные) и вторичные (приобретенные). Способы коррекции иммуннодефицитных состояний. </w:t>
      </w:r>
    </w:p>
    <w:p w:rsidR="00270DEF" w:rsidRPr="00E5351A" w:rsidRDefault="00270DEF" w:rsidP="00E5351A">
      <w:pPr>
        <w:tabs>
          <w:tab w:val="left" w:pos="641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Аллергия. Определение понятия и общая характеристика аллергии. 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лергия и иммунитет. Экзогенные и эндогенные аллергены; их виды. Значение наследственной предрасположенности к аллергии. Виды аллергических 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акций, их классификация. Общий патогенез аллергических реакций.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6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МЕСТНЫЕ РАССТРОЙСТВА КРОВООБРАЩЕНИЯ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Основные формы местных нарушений кровообращения: гиперемия, ишемия, тромбоз, эмболия, кровотечения, стаз. Артериальная гиперемия, 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ды, причины и механизмы развития, внешние проявления. Нарушения ми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к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роциркуляции при артериальной гиперемии.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Венозная гиперемия, причины развития. Симптомы венозной гипер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мии. Микроциркуляция при венозном застое крови. Изменения в тканях при венозной гиперемии, значение и последствия.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lastRenderedPageBreak/>
        <w:t>Ишемия. Причины, вызывающие ишемию. Последствия ишемии. 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фаркт, его причины и механизм развития.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Стаз. Причины и виды стаза. Тромбоз и эмболия. Причины и условия возникновения тромбоза. Механизм тромбообразования; виды тромбов. Пр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чины и виды эмболий. Значение, исходы и последствия тромбозов и эмболий.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Кровотечение, механизм развития. Виды кровотечения, значение и п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следствия. Компенсаторные реакции при острых кровопотерях.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7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НАРУШЕНИЕ ЛИМФООБРАЗОВАНИЯ И 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ЛИМФООБРАЩЕНИЯ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Отеки. Этиология и патогенез отеков. Факторы, способствующие ра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з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витию отеков (гидродинамический, осмотический, онкотический, мембра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ный). Внешние признаки отечной ткани. Классификация отеков: этиологич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ская и патогенетическая. Последствия отеков.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8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b/>
          <w:sz w:val="28"/>
          <w:szCs w:val="28"/>
          <w:lang w:eastAsia="ru-RU"/>
        </w:rPr>
        <w:t>ПАТОФИЗИОЛОГИЧЕСКИЕ ИЗМЕНЕНИЯ В ТКАНЯХ</w:t>
      </w:r>
      <w:r w:rsidRPr="00E5351A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Повреждение клеток. Причины, вызывающие повреждения клеток. Особенности действия патогенных факторов. Характер нарушений, возн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кающих в клетках, их специфичность. Гипербиотические процессы. Гипе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трофия: этиология, патогенез, виды. Регенерация, ее виды. Факторы, влия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ю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щие на регенерацию. Гипобиотические процессы. Атрофия, дистрофия, не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к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роз и их виды.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Определение понятий «опухолевый рост» и «опухоль».  Этиология опухолей. Физические и биологические канцерогенные факторы. Роль хим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ческих соединений в развитии опухолей.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Этапы общего патогенеза опухолей. Доброкачественные и злокачес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венные опухоли, особенности их роста.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9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ВОСПАЛЕНИЕ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Определение понятия. Этиология и патогенез воспаления. Основные этапы воспалительной реакции. Первичная и вторичная альтерация при во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палении. Дистрофические, некротические и атрофические процессы в очаге воспаления, нарушение обмена веществ в воспаленной ткани, изменение ф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зико-химических свойств в очаге воспаления. Медиаторы воспаления и их роль в воспалительном процессе.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Сосудистые реакции при воспалении. Механизмы и значение экссуд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ции в очаге воспаления. Виды экссудатов.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Пролиферация, ее основные проявления и механизмы развития. Мес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ные и общие признаки воспаления. Классификация воспалений. Исходы во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паления. Значение воспаления для организма.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10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ПАТОЛОГИЯ ОБМЕНА ВЕЩЕСТВ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Нарушения углеводного обмена. Гипергликемия и ее виды. Сахарный диабет. Гипогликемия, причины и последствия. Нарушение липидного обм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lastRenderedPageBreak/>
        <w:t xml:space="preserve">на. Нарушение белкового обмена. Нарушение переваривания и всасывания белков. Гипопротеинемия. Гиперпротеинемия. Гиперазотемия.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Голодание. Экзогенные и эндогенные причины голодания. Голодание: полное, неполное, качественное. Периоды полного голодания: изменение 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б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мена веществ и физиологических функций в различные периоды полного г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лодания. Алиментарное истощение и его влияние на качество получаемой продукции.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Расстройства водного обмена. Обезвоживание организма. Задержка 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ды в организме. Нарушение электролитного обмена. 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11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ПАТОЛОГИЧЕСКАЯ ФИЗИОЛОГИЯ ТЕПЛОРЕГУЛЯЦИИ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Гипотермия, этиология и патогенез. Чувствительность различных 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дов животных к гипотермии.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Гипертермия. Факторы, вызывающие и способствующие развитию г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пертермии. Влияние возраста, вида и породы сельскохозяйственных живо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ных на развитие гипертермии. Стадии гипертермии. Тепловой удар. Солне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ч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ный удар.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Лихорадка. Определение понятия и общая характеристика лихорадки. Пирогенные факторы (первичные и вторичные). Стадии лихорадки. Термор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гуляция на разных стадиях лихорадки. Нарушение обмена веществ и физи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логических функций при лихорадке. Типы лихорадочных реакций. Биолог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ческое значение лихорадочной реакции. Принципы жаропонижающей тер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пии. Отличие лихорадки от гипертермии.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12.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ПАТОЛОГИЧЕСКАЯ ФИЗИОЛОГИЯ ДЫХАНИЯ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Основные функции органов дыхания и частота их нарушений. Прич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ны, вызывающие расстройства функции дыхания. 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Нарушения внешнего дыхания. Нарушение дыхания при поражении верхних дыхательных путей. Одышка, ее виды и патогенез. Нарушение д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ы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хания при поражении грудной клетки (астеническая и эмфизематозная гру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д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ная клетка), позвоночника (лордоз, кифоз, сколиоз), диафрагмы (переднее и заднее положение диафрагмы), плевры. Пневмоторакс, его виды и последс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вия. Нарушение дыхания при поражении нижних дыхательных путей. Нар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у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шение дыхания при нарушении состава вдыхаемого воздуха. Нарушение д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ы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хания при нарушении дыхательного центра. </w:t>
      </w:r>
      <w:r w:rsidRPr="00E5351A">
        <w:rPr>
          <w:rFonts w:ascii="Times New Roman" w:hAnsi="Times New Roman"/>
          <w:sz w:val="28"/>
          <w:szCs w:val="24"/>
          <w:lang w:eastAsia="ru-RU"/>
        </w:rPr>
        <w:t>Нарушение внутреннего дых</w:t>
      </w:r>
      <w:r w:rsidRPr="00E5351A">
        <w:rPr>
          <w:rFonts w:ascii="Times New Roman" w:hAnsi="Times New Roman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ния.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Гипоксия, ее виды. Асфиксия. Компенсаторные реакции организма при кислородной недостаточности.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13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ПАТОЛОГИЧЕСКАЯ ФИЗИОЛОГИЯ СЕРДЕЧНО-СОСУДИСТОЙ СИСТЕМЫ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Общая этиология нарушений кровообращения. Виды нарушений: 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рушения кровообращения при поражении сердца и кровеносных сосудов. Нарушения со стороны эндокарда (эндокардит). Пороки сердца. Сердечная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lastRenderedPageBreak/>
        <w:t>недостаточность. Нарушения кровообращения, связанные с состоянием ми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карда. Патология перикарда: перикардит, водянка сердечной сорочки.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Нарушения сердечного ритма. Аритмии, обусловленные нарушением функции автоматизма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,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возбудимости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и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проводимости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Расстройства общего и коронарного кровообращения при нарушениях сердечного ритма.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Расстройства кровообращения при нарушении функции кровеносных сосудов. Артериальная гипертензия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, шок, коллапс и обморок, их проявление и последствия.    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14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ПАТОЛОГИЧЕСКАЯ ФИЗИОЛОГИЯ СИСТЕМЫ КРОВИ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Изменения общего объема крови: гипо- и гиперволемии, их виды, пр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чины и механизмы, значение для организма. Расстройства физиологических функций при кровопотерях.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4341E4" w:rsidRDefault="00270DEF" w:rsidP="00B36DB8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4341E4">
        <w:rPr>
          <w:rFonts w:ascii="Times New Roman" w:hAnsi="Times New Roman"/>
          <w:color w:val="000000"/>
          <w:sz w:val="28"/>
          <w:szCs w:val="24"/>
          <w:lang w:eastAsia="ru-RU"/>
        </w:rPr>
        <w:t>14.1 ПАТОЛОГИЯ ЭРИТРОЦИТОВ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Анемии и эритроцитозы, определение понятий, принципы классифик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ций: по этиологии и патогенезу, цветовому показателю. Железодефицитные анемии. Анемии при недостатке витамина В</w:t>
      </w:r>
      <w:r w:rsidRPr="00E5351A">
        <w:rPr>
          <w:rFonts w:ascii="Times New Roman" w:hAnsi="Times New Roman"/>
          <w:color w:val="000000"/>
          <w:sz w:val="28"/>
          <w:szCs w:val="24"/>
          <w:vertAlign w:val="subscript"/>
          <w:lang w:eastAsia="ru-RU"/>
        </w:rPr>
        <w:t>12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и фолиевой кислоты. Анемии вследствие усиленного гемолиза. Постгеморрагические анемии. 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4341E4" w:rsidRDefault="00270DEF" w:rsidP="00B36DB8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4341E4">
        <w:rPr>
          <w:rFonts w:ascii="Times New Roman" w:hAnsi="Times New Roman"/>
          <w:color w:val="000000"/>
          <w:sz w:val="28"/>
          <w:szCs w:val="24"/>
          <w:lang w:eastAsia="ru-RU"/>
        </w:rPr>
        <w:t>14.2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4341E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ПАТОЛОГИЯ ЛЕЙКОЦИТОВ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Количественные нарушения лейкоцитов. Лейкоцитозы, лейкопении, их виды. Лейкограмма. Понятие о ядерном сдвиге. Лейкозы. Виды и формы лейкозов. Основные нарушения в организме при лейкозах. Лейкемоидные реакции и их виды, этиология и отличие от лейкозов. Изменение физико-химических свойств крови.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15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. 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ПАТОЛОГИЧЕСКАЯ ФИЗИОЛОГИЯ ПИЩЕВАРЕНИЯ</w:t>
      </w:r>
    </w:p>
    <w:p w:rsidR="00270DEF" w:rsidRDefault="00270DEF" w:rsidP="00E5351A">
      <w:pPr>
        <w:tabs>
          <w:tab w:val="left" w:pos="167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Общая этиология и патогенез расстройств пищеварительной системы. Нарушения аппетита и жажды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Расстройства пищеварения в ротовой поло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ти. Патологическая физиология желудочного пищеварения. Нарушение п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щеварения в преджелудках  жвачных. Изменения биохимического равнов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сия в рубцовом пищеварении. Нарушение всасывания в преджелудках. Изм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нение моторной функции преджелудков. Нарушение функций однокамерного желудка и сычуга. Изменение секреторной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моторной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функции желудка. </w:t>
      </w:r>
    </w:p>
    <w:p w:rsidR="00270DEF" w:rsidRPr="00E5351A" w:rsidRDefault="00270DEF" w:rsidP="00E5351A">
      <w:pPr>
        <w:tabs>
          <w:tab w:val="left" w:pos="167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Нарушение кишечного пищеварения. Расстройства пищеварения, в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ы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званные нарушением секреции пищеварительных желез. Нарушение прист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ночного пищеварения. Изменение моторной функции кишечника. Расстро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й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ства пищеварения при нарушении режима кормления. </w:t>
      </w:r>
    </w:p>
    <w:p w:rsidR="00270DEF" w:rsidRPr="00E5351A" w:rsidRDefault="00270DEF" w:rsidP="00E5351A">
      <w:pPr>
        <w:tabs>
          <w:tab w:val="left" w:pos="167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tabs>
          <w:tab w:val="left" w:pos="1670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16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. 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ПАТОЛОГИЧЕСКАЯ ФИЗИОЛОГИЯ ПЕЧЕНИ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Этиология нарушений функций печени. Паренхиматозные поврежд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ния печени: воспалительные (острый и хронический гепатит) и дистрофич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ские. Цирроз печени. Этиология и патогенез гепатитов,  гепатозов и цирроза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lastRenderedPageBreak/>
        <w:t>печени. Нарушение обмена веществ при функциональных расстройствах и повреждениях печени. Нарушение барьерной функции печени. Кругооборот желчных пигментов в организме. Расстройства желчеобразовательной и же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чевыделительной функций печени. Этиология, патогенез и последствия м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ханической, паренхиматозной и гемолитической  желтух. Общая характер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стика изменений в организме при патологии печени.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17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ПАТОЛОГИЧЕСКАЯ ФИЗИОЛОГИЯ НЕРВНОЙ СИСТЕМЫ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Этиология нарушений функций нервной системы. Неврозы. Наруш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ния, возникающие в организме при неврозах. Нарушение чувствительной функции нервной системы. Анестезия. Гипоестезия. Аналгезия. Парестезия. Гиперестезия. Боль. Этиология, патогенез и виды болей. Нарушение двиг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тельной функции нервной системы. Параличи, парезы. Гиперкинезы (пир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мидные, экстрапирамидные, спинномозговые). Атаксия, ее виды. Нарушение функции вегетативной нервной системы. Патологические следовые реакции. Расстройства поведения животных.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18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ПАТОЛОГИЧЕСКАЯ ФИЗИОЛОГИЯ МОЧЕОБРАЗОВАНИЯ И МОЧЕВЫДЕЛЕНИЯ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Этиология нарушений функций почек: экстраренальные и ренальные факторы.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Количественные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и к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ачественные нарушения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мочеотделения.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Эти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логия, патогенез их возникновения и патологическое влияние на организм.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Роль почек в выведении лекарственных и токсических веществ из организма.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Нарушение концентрационной способности почек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Уремия, ее виды, патог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нез и последствия. Почечные отеки. Уремический синдром и его влияние на качество получаемой продукции.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B83496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19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.  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ПАТОЛОГИЧЕСКАЯ ФИЗИОЛОГИЯ ЭНДОКРИННОЙ 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СИСТЕМЫ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Общая этиология и патогенез эндокринных расстройств. Механизм действия гормонов. Нарушения функций гипофиза, щитовидной и околощ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товидных желез, адреналовых желез, поджелудочной железы, половых ж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лез. Механизмы устранения гормональной недостаточности.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20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.</w:t>
      </w: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СТРЕСС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Этиология стресса. Классификация факторов, вызывающих стресс. М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ханизм развития стресса. Профилактика стресса. Роль адаптогенов в проф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лактике стресса.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lastRenderedPageBreak/>
        <w:t>ИН</w:t>
      </w:r>
      <w:bookmarkStart w:id="0" w:name="_GoBack"/>
      <w:bookmarkEnd w:id="0"/>
      <w:r w:rsidRPr="00E5351A"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>ФОРМАЦИОННО-МЕТОДИЧЕСКАЯ ЧАСТЬ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8"/>
          <w:lang w:eastAsia="ru-RU"/>
        </w:rPr>
        <w:t>ЛИТЕРАТУРА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Основная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clear" w:pos="1429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Лютинский, С.И. Пато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логическая физиология животных : учебник для студентов вузов по специальности «Ветеринария» /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С.И. Лютинский.  – 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2-е изд., испр. и доп. –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Москва : Колос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, 2005. – 49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6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с. 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clear" w:pos="1429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Лютинский, С.И. Практикум по патологической физиологии сельск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хозяйственных животных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: учебное пособие для высших учебных заведений по специальности «Ветеринария»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/ С.И. Лютинский, B.C. Степин.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– Москва : Агропромиздат, 1989. – 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72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с.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clear" w:pos="1429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Савойский А.Г. Патологическая физиология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: учебник для студентов вузов, обучающихся по специальности «Ветеринария» /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А.Г. Савойск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ий, В.Н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Байматов, В.М. Мешков; ред. Е.В. Ярных.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– Москва : Колос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С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, 2008. – 541 с.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clear" w:pos="1429"/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Типовые патологические процессы : учебное пособие для студентов в</w:t>
      </w:r>
      <w:r w:rsidRPr="00E5351A">
        <w:rPr>
          <w:rFonts w:ascii="Times New Roman" w:hAnsi="Times New Roman"/>
          <w:sz w:val="28"/>
          <w:szCs w:val="28"/>
          <w:lang w:eastAsia="ru-RU"/>
        </w:rPr>
        <w:t>у</w:t>
      </w:r>
      <w:r w:rsidRPr="00E5351A"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 по специальностям «Ветеринарная медицина», «Ветеринарная санитария и экспертиза», «Ветеринарная фармация» / Макарук М.А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5351A">
        <w:rPr>
          <w:rFonts w:ascii="Times New Roman" w:hAnsi="Times New Roman"/>
          <w:sz w:val="28"/>
          <w:szCs w:val="28"/>
          <w:lang w:eastAsia="ru-RU"/>
        </w:rPr>
        <w:t>[и др.]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 xml:space="preserve">Витебская государственная академия ветеринарной медицины. – </w:t>
      </w:r>
      <w:r w:rsidRPr="00E5351A">
        <w:rPr>
          <w:rFonts w:ascii="Times New Roman" w:hAnsi="Times New Roman"/>
          <w:sz w:val="28"/>
          <w:szCs w:val="28"/>
          <w:lang w:eastAsia="ru-RU"/>
        </w:rPr>
        <w:t>Минск : ИВЦ Минф</w:t>
      </w:r>
      <w:r w:rsidRPr="00E5351A">
        <w:rPr>
          <w:rFonts w:ascii="Times New Roman" w:hAnsi="Times New Roman"/>
          <w:sz w:val="28"/>
          <w:szCs w:val="28"/>
          <w:lang w:eastAsia="ru-RU"/>
        </w:rPr>
        <w:t>и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на, 2011. – 168 с. </w:t>
      </w:r>
    </w:p>
    <w:p w:rsidR="00270DEF" w:rsidRPr="00E5351A" w:rsidRDefault="00270DEF" w:rsidP="00E37D83">
      <w:pPr>
        <w:tabs>
          <w:tab w:val="num" w:pos="709"/>
        </w:tabs>
        <w:spacing w:after="0" w:line="240" w:lineRule="auto"/>
        <w:ind w:firstLine="284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5351A">
        <w:rPr>
          <w:rFonts w:ascii="Times New Roman" w:hAnsi="Times New Roman"/>
          <w:b/>
          <w:color w:val="000000"/>
          <w:sz w:val="28"/>
          <w:szCs w:val="24"/>
          <w:lang w:eastAsia="ru-RU"/>
        </w:rPr>
        <w:t>Дополнительная</w:t>
      </w:r>
    </w:p>
    <w:p w:rsidR="00270DEF" w:rsidRPr="00557A4A" w:rsidRDefault="00270DEF" w:rsidP="00E37D83">
      <w:pPr>
        <w:pStyle w:val="a5"/>
        <w:numPr>
          <w:ilvl w:val="0"/>
          <w:numId w:val="23"/>
        </w:numPr>
        <w:tabs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4"/>
          <w:lang w:eastAsia="ru-RU"/>
        </w:rPr>
      </w:pPr>
      <w:r w:rsidRPr="00557A4A">
        <w:rPr>
          <w:rFonts w:ascii="Times New Roman" w:hAnsi="Times New Roman"/>
          <w:color w:val="000000"/>
          <w:sz w:val="28"/>
          <w:szCs w:val="24"/>
          <w:lang w:eastAsia="ru-RU"/>
        </w:rPr>
        <w:t>Боровков, М.Ф. Ветеринарно-санитарная экспертиза с основами техн</w:t>
      </w:r>
      <w:r w:rsidRPr="00557A4A">
        <w:rPr>
          <w:rFonts w:ascii="Times New Roman" w:hAnsi="Times New Roman"/>
          <w:color w:val="000000"/>
          <w:sz w:val="28"/>
          <w:szCs w:val="24"/>
          <w:lang w:eastAsia="ru-RU"/>
        </w:rPr>
        <w:t>о</w:t>
      </w:r>
      <w:r w:rsidRPr="00557A4A">
        <w:rPr>
          <w:rFonts w:ascii="Times New Roman" w:hAnsi="Times New Roman"/>
          <w:color w:val="000000"/>
          <w:sz w:val="28"/>
          <w:szCs w:val="24"/>
          <w:lang w:eastAsia="ru-RU"/>
        </w:rPr>
        <w:t>логии и стандартизации продуктов животноводства : учебник для студентов вузов, обучающихся по специальности «Ветеринария» / М.Ф. Боровков, В.П. Фролов, С.А. Серко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557A4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; ред. М.Ф. Боровков. – СПб. ; Москва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:</w:t>
      </w:r>
      <w:r w:rsidRPr="00557A4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Краснодар : Лань, 2007. –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557A4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448 с.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 xml:space="preserve">Ветеринарная фармакология : учебное пособие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для вузов по специал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ь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ности «Ветеринарная медицина» 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/ </w:t>
      </w:r>
      <w:r>
        <w:rPr>
          <w:rFonts w:ascii="Times New Roman" w:hAnsi="Times New Roman"/>
          <w:sz w:val="28"/>
          <w:szCs w:val="28"/>
          <w:lang w:eastAsia="ru-RU"/>
        </w:rPr>
        <w:t xml:space="preserve">Н.Г. Толкач </w:t>
      </w:r>
      <w:r w:rsidRPr="00E5351A">
        <w:rPr>
          <w:rFonts w:ascii="Times New Roman" w:hAnsi="Times New Roman"/>
          <w:sz w:val="28"/>
          <w:szCs w:val="28"/>
          <w:lang w:eastAsia="ru-RU"/>
        </w:rPr>
        <w:t>[и др.]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 ред. А.И. Ятусеви</w:t>
      </w:r>
      <w:r>
        <w:rPr>
          <w:rFonts w:ascii="Times New Roman" w:hAnsi="Times New Roman"/>
          <w:sz w:val="28"/>
          <w:szCs w:val="28"/>
          <w:lang w:eastAsia="ru-RU"/>
        </w:rPr>
        <w:t>ч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–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  Минск : ИВЦ Минфина, 2008. – 68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E5351A">
        <w:rPr>
          <w:rFonts w:ascii="Times New Roman" w:hAnsi="Times New Roman"/>
          <w:sz w:val="28"/>
          <w:szCs w:val="28"/>
          <w:lang w:eastAsia="ru-RU"/>
        </w:rPr>
        <w:t xml:space="preserve"> с.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sz w:val="28"/>
          <w:szCs w:val="24"/>
          <w:lang w:eastAsia="ru-RU"/>
        </w:rPr>
        <w:t>Биологические аспекты опухолей : учебно-методическое пособие для студентов факультета ветеринарной медицины и слушателей ФПК</w:t>
      </w:r>
      <w:r>
        <w:rPr>
          <w:rFonts w:ascii="Times New Roman" w:hAnsi="Times New Roman"/>
          <w:sz w:val="28"/>
          <w:szCs w:val="24"/>
          <w:lang w:eastAsia="ru-RU"/>
        </w:rPr>
        <w:t xml:space="preserve"> и пер</w:t>
      </w:r>
      <w:r>
        <w:rPr>
          <w:rFonts w:ascii="Times New Roman" w:hAnsi="Times New Roman"/>
          <w:sz w:val="28"/>
          <w:szCs w:val="24"/>
          <w:lang w:eastAsia="ru-RU"/>
        </w:rPr>
        <w:t>е</w:t>
      </w:r>
      <w:r>
        <w:rPr>
          <w:rFonts w:ascii="Times New Roman" w:hAnsi="Times New Roman"/>
          <w:sz w:val="28"/>
          <w:szCs w:val="24"/>
          <w:lang w:eastAsia="ru-RU"/>
        </w:rPr>
        <w:t>подготовки кадров, ветеринарных специалистов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 / М.А. Макарук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[и др]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; В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тебская государственная академия ветеринарной медицины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. –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Витебск : УО ВГАВМ, </w:t>
      </w:r>
      <w:r w:rsidRPr="00E5351A">
        <w:rPr>
          <w:rFonts w:ascii="Times New Roman" w:hAnsi="Times New Roman"/>
          <w:sz w:val="28"/>
          <w:szCs w:val="24"/>
          <w:lang w:eastAsia="ru-RU"/>
        </w:rPr>
        <w:t>2007. – 2</w:t>
      </w:r>
      <w:r>
        <w:rPr>
          <w:rFonts w:ascii="Times New Roman" w:hAnsi="Times New Roman"/>
          <w:sz w:val="28"/>
          <w:szCs w:val="24"/>
          <w:lang w:eastAsia="ru-RU"/>
        </w:rPr>
        <w:t>3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 с.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sz w:val="28"/>
          <w:szCs w:val="24"/>
          <w:lang w:eastAsia="ru-RU"/>
        </w:rPr>
        <w:t>Макарук, М.А. Основные положения об инфекционном процессе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sz w:val="28"/>
          <w:szCs w:val="24"/>
          <w:lang w:eastAsia="ru-RU"/>
        </w:rPr>
        <w:t>: учебно-методическое пособие для студентов факультета ветеринарной мед</w:t>
      </w:r>
      <w:r w:rsidRPr="00E5351A">
        <w:rPr>
          <w:rFonts w:ascii="Times New Roman" w:hAnsi="Times New Roman"/>
          <w:sz w:val="28"/>
          <w:szCs w:val="24"/>
          <w:lang w:eastAsia="ru-RU"/>
        </w:rPr>
        <w:t>и</w:t>
      </w:r>
      <w:r w:rsidRPr="00E5351A">
        <w:rPr>
          <w:rFonts w:ascii="Times New Roman" w:hAnsi="Times New Roman"/>
          <w:sz w:val="28"/>
          <w:szCs w:val="24"/>
          <w:lang w:eastAsia="ru-RU"/>
        </w:rPr>
        <w:t>цины</w:t>
      </w:r>
      <w:r>
        <w:rPr>
          <w:rFonts w:ascii="Times New Roman" w:hAnsi="Times New Roman"/>
          <w:sz w:val="28"/>
          <w:szCs w:val="24"/>
          <w:lang w:eastAsia="ru-RU"/>
        </w:rPr>
        <w:t xml:space="preserve">, 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слушателей </w:t>
      </w:r>
      <w:r>
        <w:rPr>
          <w:rFonts w:ascii="Times New Roman" w:hAnsi="Times New Roman"/>
          <w:sz w:val="28"/>
          <w:szCs w:val="24"/>
          <w:lang w:eastAsia="ru-RU"/>
        </w:rPr>
        <w:t>факультета повышения квалификации и переподготовки кадров, ветеринарных специалистов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 / М.А. Макарук, А.П.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sz w:val="28"/>
          <w:szCs w:val="24"/>
          <w:lang w:eastAsia="ru-RU"/>
        </w:rPr>
        <w:t>Медведев</w:t>
      </w:r>
      <w:r>
        <w:rPr>
          <w:rFonts w:ascii="Times New Roman" w:hAnsi="Times New Roman"/>
          <w:sz w:val="28"/>
          <w:szCs w:val="24"/>
          <w:lang w:eastAsia="ru-RU"/>
        </w:rPr>
        <w:t xml:space="preserve"> ;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Вите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б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ская государственная академия ветеринарной медицины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.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– 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Витебск : ВГАВМ, 2008 – </w:t>
      </w:r>
      <w:r>
        <w:rPr>
          <w:rFonts w:ascii="Times New Roman" w:hAnsi="Times New Roman"/>
          <w:sz w:val="28"/>
          <w:szCs w:val="24"/>
          <w:lang w:eastAsia="ru-RU"/>
        </w:rPr>
        <w:t>27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 с.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4"/>
          <w:lang w:eastAsia="ru-RU"/>
        </w:rPr>
      </w:pPr>
      <w:r w:rsidRPr="00E37D83">
        <w:rPr>
          <w:rFonts w:ascii="Times New Roman" w:hAnsi="Times New Roman"/>
          <w:sz w:val="28"/>
          <w:szCs w:val="24"/>
          <w:lang w:eastAsia="ru-RU"/>
        </w:rPr>
        <w:t xml:space="preserve">Патологические изменения в тканях (гипобиозы, гипербиозы) : учебно-методическое пособие для студентов факультета ветеринарной медицины,  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слушателей </w:t>
      </w:r>
      <w:r>
        <w:rPr>
          <w:rFonts w:ascii="Times New Roman" w:hAnsi="Times New Roman"/>
          <w:sz w:val="28"/>
          <w:szCs w:val="24"/>
          <w:lang w:eastAsia="ru-RU"/>
        </w:rPr>
        <w:t>факультета повышения квалификации и переподготовки кадров, ветеринарных специалистов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 / М.А. Макарук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[и др]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;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Витебск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ая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государстве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н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lastRenderedPageBreak/>
        <w:t>ная академия ветеринарной медицины, Кафедра нормальной и патологич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ской физиологии.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ВГАВМ, – 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Витебск : ВГАВМ,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2008. – 3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6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с.</w:t>
      </w:r>
    </w:p>
    <w:p w:rsidR="00270DEF" w:rsidRPr="00E37D83" w:rsidRDefault="00270DEF" w:rsidP="00E37D83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4"/>
          <w:lang w:eastAsia="ru-RU"/>
        </w:rPr>
      </w:pPr>
      <w:r w:rsidRPr="00E37D83">
        <w:rPr>
          <w:rFonts w:ascii="Times New Roman" w:hAnsi="Times New Roman"/>
          <w:sz w:val="28"/>
          <w:szCs w:val="24"/>
          <w:lang w:eastAsia="ru-RU"/>
        </w:rPr>
        <w:t>Патология терморегуляции : учебно-методическое пособие для студе</w:t>
      </w:r>
      <w:r w:rsidRPr="00E37D83">
        <w:rPr>
          <w:rFonts w:ascii="Times New Roman" w:hAnsi="Times New Roman"/>
          <w:sz w:val="28"/>
          <w:szCs w:val="24"/>
          <w:lang w:eastAsia="ru-RU"/>
        </w:rPr>
        <w:t>н</w:t>
      </w:r>
      <w:r w:rsidRPr="00E37D83">
        <w:rPr>
          <w:rFonts w:ascii="Times New Roman" w:hAnsi="Times New Roman"/>
          <w:sz w:val="28"/>
          <w:szCs w:val="24"/>
          <w:lang w:eastAsia="ru-RU"/>
        </w:rPr>
        <w:t xml:space="preserve">тов факультета ветеринарной медицины </w:t>
      </w:r>
      <w:r>
        <w:rPr>
          <w:rFonts w:ascii="Times New Roman" w:hAnsi="Times New Roman"/>
          <w:sz w:val="28"/>
          <w:szCs w:val="24"/>
          <w:lang w:eastAsia="ru-RU"/>
        </w:rPr>
        <w:t xml:space="preserve">и слушателей ФПК </w:t>
      </w:r>
      <w:r w:rsidRPr="00E37D83">
        <w:rPr>
          <w:rFonts w:ascii="Times New Roman" w:hAnsi="Times New Roman"/>
          <w:sz w:val="28"/>
          <w:szCs w:val="24"/>
          <w:lang w:eastAsia="ru-RU"/>
        </w:rPr>
        <w:t>/ М.А. Макарук [и др</w:t>
      </w:r>
      <w:r>
        <w:rPr>
          <w:rFonts w:ascii="Times New Roman" w:hAnsi="Times New Roman"/>
          <w:sz w:val="28"/>
          <w:szCs w:val="24"/>
          <w:lang w:eastAsia="ru-RU"/>
        </w:rPr>
        <w:t>] ;</w:t>
      </w:r>
      <w:r w:rsidRPr="00E37D83">
        <w:rPr>
          <w:rFonts w:ascii="Times New Roman" w:hAnsi="Times New Roman"/>
          <w:sz w:val="28"/>
          <w:szCs w:val="24"/>
          <w:lang w:eastAsia="ru-RU"/>
        </w:rPr>
        <w:t xml:space="preserve"> Витебская государственная академия ветеринарной медицины.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E37D83">
        <w:rPr>
          <w:rFonts w:ascii="Times New Roman" w:hAnsi="Times New Roman"/>
          <w:sz w:val="28"/>
          <w:szCs w:val="24"/>
          <w:lang w:eastAsia="ru-RU"/>
        </w:rPr>
        <w:t>– В</w:t>
      </w:r>
      <w:r w:rsidRPr="00E37D83">
        <w:rPr>
          <w:rFonts w:ascii="Times New Roman" w:hAnsi="Times New Roman"/>
          <w:sz w:val="28"/>
          <w:szCs w:val="24"/>
          <w:lang w:eastAsia="ru-RU"/>
        </w:rPr>
        <w:t>и</w:t>
      </w:r>
      <w:r w:rsidRPr="00E37D83">
        <w:rPr>
          <w:rFonts w:ascii="Times New Roman" w:hAnsi="Times New Roman"/>
          <w:sz w:val="28"/>
          <w:szCs w:val="24"/>
          <w:lang w:eastAsia="ru-RU"/>
        </w:rPr>
        <w:t>тебск : УО ВГАВМ, 2005. – 28 с.</w:t>
      </w:r>
    </w:p>
    <w:p w:rsidR="00270DEF" w:rsidRPr="00E5351A" w:rsidRDefault="00270DEF" w:rsidP="00E37D83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4"/>
          <w:lang w:eastAsia="ru-RU"/>
        </w:rPr>
      </w:pPr>
      <w:r w:rsidRPr="00E5351A">
        <w:rPr>
          <w:rFonts w:ascii="Times New Roman" w:hAnsi="Times New Roman"/>
          <w:sz w:val="28"/>
          <w:szCs w:val="24"/>
          <w:lang w:eastAsia="ru-RU"/>
        </w:rPr>
        <w:t xml:space="preserve">Руденко, Л.Л. Аллергия : 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учебно-методическое пособие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/ Л.Л. Руденко, </w:t>
      </w:r>
      <w:r w:rsidRPr="00E5351A">
        <w:rPr>
          <w:rFonts w:ascii="Times New Roman" w:hAnsi="Times New Roman"/>
          <w:sz w:val="28"/>
          <w:szCs w:val="24"/>
          <w:lang w:eastAsia="ru-RU"/>
        </w:rPr>
        <w:t>М.А.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sz w:val="28"/>
          <w:szCs w:val="24"/>
          <w:lang w:eastAsia="ru-RU"/>
        </w:rPr>
        <w:t>Макарук</w:t>
      </w:r>
      <w:r>
        <w:rPr>
          <w:rFonts w:ascii="Times New Roman" w:hAnsi="Times New Roman"/>
          <w:sz w:val="28"/>
          <w:szCs w:val="24"/>
          <w:lang w:eastAsia="ru-RU"/>
        </w:rPr>
        <w:t xml:space="preserve"> ;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Витебск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ая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государственная академия ветеринарной медиц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ны, Кафедра нормальной и патологической физиологии.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–</w:t>
      </w:r>
      <w:r w:rsidRPr="00E5351A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>Витебск,</w:t>
      </w:r>
      <w:r w:rsidRPr="00E37D83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  <w:r w:rsidRPr="00E5351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2003 – 27 с.</w:t>
      </w:r>
    </w:p>
    <w:p w:rsidR="00270DEF" w:rsidRPr="00E5351A" w:rsidRDefault="00270DEF" w:rsidP="00E5351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70DEF" w:rsidRPr="00E5351A" w:rsidRDefault="00270DEF" w:rsidP="00B36D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8"/>
          <w:lang w:eastAsia="ru-RU"/>
        </w:rPr>
        <w:t>МЕТОДИЧЕСКИЕ РЕКОМЕНДАЦИИ ПО ОРГАНИЗАЦИИ И</w:t>
      </w:r>
    </w:p>
    <w:p w:rsidR="00270DEF" w:rsidRPr="00E5351A" w:rsidRDefault="00270DEF" w:rsidP="00B36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8"/>
          <w:lang w:eastAsia="ru-RU"/>
        </w:rPr>
        <w:t>ВЫПОЛНЕНИЮ САМОСТОЯТЕЛЬНОЙ РАБОТЫ СТУДЕНТОВ</w:t>
      </w: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Самостоятельная работа студентов по учебной дисциплине «Патолог</w:t>
      </w:r>
      <w:r w:rsidRPr="00E5351A">
        <w:rPr>
          <w:rFonts w:ascii="Times New Roman" w:hAnsi="Times New Roman"/>
          <w:sz w:val="28"/>
          <w:szCs w:val="28"/>
          <w:lang w:eastAsia="ru-RU"/>
        </w:rPr>
        <w:t>и</w:t>
      </w:r>
      <w:r w:rsidRPr="00E5351A">
        <w:rPr>
          <w:rFonts w:ascii="Times New Roman" w:hAnsi="Times New Roman"/>
          <w:sz w:val="28"/>
          <w:szCs w:val="28"/>
          <w:lang w:eastAsia="ru-RU"/>
        </w:rPr>
        <w:t>ческая физиология» организуется в соответствии с Положением о самосто</w:t>
      </w:r>
      <w:r w:rsidRPr="00E5351A">
        <w:rPr>
          <w:rFonts w:ascii="Times New Roman" w:hAnsi="Times New Roman"/>
          <w:sz w:val="28"/>
          <w:szCs w:val="28"/>
          <w:lang w:eastAsia="ru-RU"/>
        </w:rPr>
        <w:t>я</w:t>
      </w:r>
      <w:r w:rsidRPr="00E5351A">
        <w:rPr>
          <w:rFonts w:ascii="Times New Roman" w:hAnsi="Times New Roman"/>
          <w:sz w:val="28"/>
          <w:szCs w:val="28"/>
          <w:lang w:eastAsia="ru-RU"/>
        </w:rPr>
        <w:t>тельной работе студентов, утвержденным Министерством образования Ре</w:t>
      </w:r>
      <w:r w:rsidRPr="00E5351A">
        <w:rPr>
          <w:rFonts w:ascii="Times New Roman" w:hAnsi="Times New Roman"/>
          <w:sz w:val="28"/>
          <w:szCs w:val="28"/>
          <w:lang w:eastAsia="ru-RU"/>
        </w:rPr>
        <w:t>с</w:t>
      </w:r>
      <w:r w:rsidRPr="00E5351A">
        <w:rPr>
          <w:rFonts w:ascii="Times New Roman" w:hAnsi="Times New Roman"/>
          <w:sz w:val="28"/>
          <w:szCs w:val="28"/>
          <w:lang w:eastAsia="ru-RU"/>
        </w:rPr>
        <w:t>публики Беларусь, требованиями образовательного стандарта, Положением о самостоятельной работе, разработанным и утвержденным учреждением вы</w:t>
      </w:r>
      <w:r w:rsidRPr="00E5351A">
        <w:rPr>
          <w:rFonts w:ascii="Times New Roman" w:hAnsi="Times New Roman"/>
          <w:sz w:val="28"/>
          <w:szCs w:val="28"/>
          <w:lang w:eastAsia="ru-RU"/>
        </w:rPr>
        <w:t>с</w:t>
      </w:r>
      <w:r w:rsidRPr="00E5351A">
        <w:rPr>
          <w:rFonts w:ascii="Times New Roman" w:hAnsi="Times New Roman"/>
          <w:sz w:val="28"/>
          <w:szCs w:val="28"/>
          <w:lang w:eastAsia="ru-RU"/>
        </w:rPr>
        <w:t>шего образования, и другими документами учреждения высшего образования по организации, выполнению и контролю самостоятельной работы студе</w:t>
      </w:r>
      <w:r w:rsidRPr="00E5351A">
        <w:rPr>
          <w:rFonts w:ascii="Times New Roman" w:hAnsi="Times New Roman"/>
          <w:sz w:val="28"/>
          <w:szCs w:val="28"/>
          <w:lang w:eastAsia="ru-RU"/>
        </w:rPr>
        <w:t>н</w:t>
      </w:r>
      <w:r w:rsidRPr="00E5351A">
        <w:rPr>
          <w:rFonts w:ascii="Times New Roman" w:hAnsi="Times New Roman"/>
          <w:sz w:val="28"/>
          <w:szCs w:val="28"/>
          <w:lang w:eastAsia="ru-RU"/>
        </w:rPr>
        <w:t>тов.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  <w:t>При организации самостоятельной работы студентов, кроме использ</w:t>
      </w:r>
      <w:r w:rsidRPr="00E5351A"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  <w:t>о</w:t>
      </w:r>
      <w:r w:rsidRPr="00E5351A"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  <w:t>вания обучающих компьютерных тест-программ, изучения лекционных м</w:t>
      </w:r>
      <w:r w:rsidRPr="00E5351A"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  <w:t>а</w:t>
      </w:r>
      <w:r w:rsidRPr="00E5351A"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  <w:t>териалов (на электронном и печатном носителях), учебников, учебно-методических пособий реализуются следующие формы самостоятельной р</w:t>
      </w:r>
      <w:r w:rsidRPr="00E5351A"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  <w:t>а</w:t>
      </w:r>
      <w:r w:rsidRPr="00E5351A"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  <w:t>боты: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bCs/>
          <w:color w:val="000000"/>
          <w:spacing w:val="-5"/>
          <w:sz w:val="29"/>
          <w:szCs w:val="29"/>
          <w:lang w:eastAsia="ru-RU"/>
        </w:rPr>
        <w:t>- тестирование;</w:t>
      </w:r>
      <w:r w:rsidRPr="00E5351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- подготовка рефератов по заданным темам.</w:t>
      </w: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8"/>
          <w:lang w:eastAsia="ru-RU"/>
        </w:rPr>
        <w:t xml:space="preserve">ПЕРЕЧЕНЬ СРЕДСТВ ДИАГНОСТИКИ РЕЗУЛЬТАТОВ </w:t>
      </w: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351A">
        <w:rPr>
          <w:rFonts w:ascii="Times New Roman" w:hAnsi="Times New Roman"/>
          <w:b/>
          <w:sz w:val="28"/>
          <w:szCs w:val="28"/>
          <w:lang w:eastAsia="ru-RU"/>
        </w:rPr>
        <w:t xml:space="preserve"> УЧЕБНОЙ ДЕЯТЕЛЬНОСТИ</w:t>
      </w:r>
    </w:p>
    <w:p w:rsidR="00270DEF" w:rsidRPr="00E5351A" w:rsidRDefault="00270DEF" w:rsidP="00E535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Для контроля качества образования используются следующие средства диагностики:</w:t>
      </w:r>
    </w:p>
    <w:p w:rsidR="00270DEF" w:rsidRPr="00E5351A" w:rsidRDefault="00270DEF" w:rsidP="00E5351A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1. Устный опрос во время занятий; коллоквиумы (устная форма).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2. Тесты по отдельным разделам дисциплины; составление рефератов по отдельным разделам дисциплины (письменная форма).</w:t>
      </w:r>
    </w:p>
    <w:p w:rsidR="00270DEF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351A">
        <w:rPr>
          <w:rFonts w:ascii="Times New Roman" w:hAnsi="Times New Roman"/>
          <w:sz w:val="28"/>
          <w:szCs w:val="28"/>
          <w:lang w:eastAsia="ru-RU"/>
        </w:rPr>
        <w:t>Система контроля и оценки знаний в учреждении высшего образования основывается на требованиях образовательного стандарта по данной дисци</w:t>
      </w:r>
      <w:r w:rsidRPr="00E5351A">
        <w:rPr>
          <w:rFonts w:ascii="Times New Roman" w:hAnsi="Times New Roman"/>
          <w:sz w:val="28"/>
          <w:szCs w:val="28"/>
          <w:lang w:eastAsia="ru-RU"/>
        </w:rPr>
        <w:t>п</w:t>
      </w:r>
      <w:r w:rsidRPr="00E5351A">
        <w:rPr>
          <w:rFonts w:ascii="Times New Roman" w:hAnsi="Times New Roman"/>
          <w:sz w:val="28"/>
          <w:szCs w:val="28"/>
          <w:lang w:eastAsia="ru-RU"/>
        </w:rPr>
        <w:t>лине, критериях оценки знаний и компетенций студентов по 10-балльной шкале, Положении о зачетах и экзаменах, а также нормативных и инстру</w:t>
      </w:r>
      <w:r w:rsidRPr="00E5351A">
        <w:rPr>
          <w:rFonts w:ascii="Times New Roman" w:hAnsi="Times New Roman"/>
          <w:sz w:val="28"/>
          <w:szCs w:val="28"/>
          <w:lang w:eastAsia="ru-RU"/>
        </w:rPr>
        <w:t>к</w:t>
      </w:r>
      <w:r w:rsidRPr="00E5351A">
        <w:rPr>
          <w:rFonts w:ascii="Times New Roman" w:hAnsi="Times New Roman"/>
          <w:sz w:val="28"/>
          <w:szCs w:val="28"/>
          <w:lang w:eastAsia="ru-RU"/>
        </w:rPr>
        <w:t>тивных документах по контролю и оценке знаний.</w:t>
      </w:r>
    </w:p>
    <w:p w:rsidR="00270DEF" w:rsidRPr="00E5351A" w:rsidRDefault="00270DEF" w:rsidP="00E5351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70DEF" w:rsidRDefault="00270DEF" w:rsidP="00E5351A">
      <w:pPr>
        <w:spacing w:after="0" w:line="240" w:lineRule="auto"/>
        <w:ind w:firstLine="709"/>
      </w:pPr>
    </w:p>
    <w:sectPr w:rsidR="00270DEF" w:rsidSect="00E5351A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14C" w:rsidRDefault="0026614C">
      <w:pPr>
        <w:spacing w:after="0" w:line="240" w:lineRule="auto"/>
      </w:pPr>
      <w:r>
        <w:separator/>
      </w:r>
    </w:p>
  </w:endnote>
  <w:endnote w:type="continuationSeparator" w:id="0">
    <w:p w:rsidR="0026614C" w:rsidRDefault="0026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14C" w:rsidRDefault="0026614C">
      <w:pPr>
        <w:spacing w:after="0" w:line="240" w:lineRule="auto"/>
      </w:pPr>
      <w:r>
        <w:separator/>
      </w:r>
    </w:p>
  </w:footnote>
  <w:footnote w:type="continuationSeparator" w:id="0">
    <w:p w:rsidR="0026614C" w:rsidRDefault="0026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DEF" w:rsidRDefault="00943F76" w:rsidP="00E5351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70DE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70DEF">
      <w:rPr>
        <w:rStyle w:val="a6"/>
        <w:noProof/>
      </w:rPr>
      <w:t>15</w:t>
    </w:r>
    <w:r>
      <w:rPr>
        <w:rStyle w:val="a6"/>
      </w:rPr>
      <w:fldChar w:fldCharType="end"/>
    </w:r>
  </w:p>
  <w:p w:rsidR="00270DEF" w:rsidRDefault="00270DEF" w:rsidP="00E5351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DEF" w:rsidRDefault="00943F76">
    <w:pPr>
      <w:pStyle w:val="a3"/>
      <w:jc w:val="center"/>
    </w:pPr>
    <w:fldSimple w:instr=" PAGE   \* MERGEFORMAT ">
      <w:r w:rsidR="004E6326">
        <w:rPr>
          <w:noProof/>
        </w:rPr>
        <w:t>16</w:t>
      </w:r>
    </w:fldSimple>
  </w:p>
  <w:p w:rsidR="00270DEF" w:rsidRDefault="00270DEF" w:rsidP="00E5351A">
    <w:pPr>
      <w:pStyle w:val="a3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</w:abstractNum>
  <w:abstractNum w:abstractNumId="3">
    <w:nsid w:val="071F5856"/>
    <w:multiLevelType w:val="hybridMultilevel"/>
    <w:tmpl w:val="F7E23EF4"/>
    <w:lvl w:ilvl="0" w:tplc="C9C88CB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D8AA3CC">
      <w:start w:val="5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CD15D36"/>
    <w:multiLevelType w:val="hybridMultilevel"/>
    <w:tmpl w:val="10A027E0"/>
    <w:lvl w:ilvl="0" w:tplc="387C6E96">
      <w:start w:val="1"/>
      <w:numFmt w:val="decimal"/>
      <w:lvlText w:val="%1."/>
      <w:lvlJc w:val="left"/>
      <w:pPr>
        <w:tabs>
          <w:tab w:val="num" w:pos="1785"/>
        </w:tabs>
        <w:ind w:left="1785" w:hanging="1005"/>
      </w:pPr>
      <w:rPr>
        <w:rFonts w:ascii="Calibri" w:hAnsi="Calibri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5">
    <w:nsid w:val="0DAD536D"/>
    <w:multiLevelType w:val="hybridMultilevel"/>
    <w:tmpl w:val="620251B4"/>
    <w:lvl w:ilvl="0" w:tplc="9C1C763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2086C61"/>
    <w:multiLevelType w:val="hybridMultilevel"/>
    <w:tmpl w:val="2A08E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5726E1"/>
    <w:multiLevelType w:val="multilevel"/>
    <w:tmpl w:val="5D10849A"/>
    <w:lvl w:ilvl="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4CC08EE"/>
    <w:multiLevelType w:val="hybridMultilevel"/>
    <w:tmpl w:val="A928E07C"/>
    <w:lvl w:ilvl="0" w:tplc="C9C88CBA">
      <w:start w:val="6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9">
    <w:nsid w:val="153702AE"/>
    <w:multiLevelType w:val="hybridMultilevel"/>
    <w:tmpl w:val="08F64762"/>
    <w:lvl w:ilvl="0" w:tplc="C9C88CBA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16282FDD"/>
    <w:multiLevelType w:val="hybridMultilevel"/>
    <w:tmpl w:val="F642F27C"/>
    <w:lvl w:ilvl="0" w:tplc="C9C88CB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2A194A"/>
    <w:multiLevelType w:val="hybridMultilevel"/>
    <w:tmpl w:val="ECC4CEA2"/>
    <w:lvl w:ilvl="0" w:tplc="C9C88CB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17F370D"/>
    <w:multiLevelType w:val="multilevel"/>
    <w:tmpl w:val="5D10849A"/>
    <w:lvl w:ilvl="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54168A1"/>
    <w:multiLevelType w:val="hybridMultilevel"/>
    <w:tmpl w:val="30A466A2"/>
    <w:lvl w:ilvl="0" w:tplc="8CF297B2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2940384D"/>
    <w:multiLevelType w:val="hybridMultilevel"/>
    <w:tmpl w:val="2892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86146E"/>
    <w:multiLevelType w:val="hybridMultilevel"/>
    <w:tmpl w:val="89A8867A"/>
    <w:lvl w:ilvl="0" w:tplc="BFD6FF58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39CC16C5"/>
    <w:multiLevelType w:val="hybridMultilevel"/>
    <w:tmpl w:val="BF48CBB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5620D0"/>
    <w:multiLevelType w:val="hybridMultilevel"/>
    <w:tmpl w:val="5D10849A"/>
    <w:lvl w:ilvl="0" w:tplc="7060800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432221A8"/>
    <w:multiLevelType w:val="hybridMultilevel"/>
    <w:tmpl w:val="0C00E172"/>
    <w:lvl w:ilvl="0" w:tplc="AFE2F364">
      <w:start w:val="1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9">
    <w:nsid w:val="4AF67D52"/>
    <w:multiLevelType w:val="hybridMultilevel"/>
    <w:tmpl w:val="2362B682"/>
    <w:lvl w:ilvl="0" w:tplc="C9C88CB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E9F5DF2"/>
    <w:multiLevelType w:val="hybridMultilevel"/>
    <w:tmpl w:val="C1B012E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>
    <w:nsid w:val="5F743FCD"/>
    <w:multiLevelType w:val="hybridMultilevel"/>
    <w:tmpl w:val="C85AA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EB9076E"/>
    <w:multiLevelType w:val="hybridMultilevel"/>
    <w:tmpl w:val="A6520E84"/>
    <w:lvl w:ilvl="0" w:tplc="05BA1B4C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732D440F"/>
    <w:multiLevelType w:val="hybridMultilevel"/>
    <w:tmpl w:val="8496FA2C"/>
    <w:lvl w:ilvl="0" w:tplc="D66A2212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7633644F"/>
    <w:multiLevelType w:val="multilevel"/>
    <w:tmpl w:val="89A8867A"/>
    <w:lvl w:ilvl="0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7387579"/>
    <w:multiLevelType w:val="hybridMultilevel"/>
    <w:tmpl w:val="0D8E4AA4"/>
    <w:lvl w:ilvl="0" w:tplc="E8EE9824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783F5BAE"/>
    <w:multiLevelType w:val="hybridMultilevel"/>
    <w:tmpl w:val="471C509E"/>
    <w:lvl w:ilvl="0" w:tplc="CF16058C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14"/>
  </w:num>
  <w:num w:numId="4">
    <w:abstractNumId w:val="5"/>
  </w:num>
  <w:num w:numId="5">
    <w:abstractNumId w:val="12"/>
  </w:num>
  <w:num w:numId="6">
    <w:abstractNumId w:val="7"/>
  </w:num>
  <w:num w:numId="7">
    <w:abstractNumId w:val="18"/>
  </w:num>
  <w:num w:numId="8">
    <w:abstractNumId w:val="15"/>
  </w:num>
  <w:num w:numId="9">
    <w:abstractNumId w:val="22"/>
  </w:num>
  <w:num w:numId="10">
    <w:abstractNumId w:val="24"/>
  </w:num>
  <w:num w:numId="11">
    <w:abstractNumId w:val="25"/>
  </w:num>
  <w:num w:numId="12">
    <w:abstractNumId w:val="13"/>
  </w:num>
  <w:num w:numId="13">
    <w:abstractNumId w:val="23"/>
  </w:num>
  <w:num w:numId="14">
    <w:abstractNumId w:val="19"/>
  </w:num>
  <w:num w:numId="15">
    <w:abstractNumId w:val="26"/>
  </w:num>
  <w:num w:numId="16">
    <w:abstractNumId w:val="6"/>
  </w:num>
  <w:num w:numId="17">
    <w:abstractNumId w:val="4"/>
  </w:num>
  <w:num w:numId="18">
    <w:abstractNumId w:val="8"/>
  </w:num>
  <w:num w:numId="19">
    <w:abstractNumId w:val="10"/>
  </w:num>
  <w:num w:numId="20">
    <w:abstractNumId w:val="3"/>
  </w:num>
  <w:num w:numId="21">
    <w:abstractNumId w:val="11"/>
  </w:num>
  <w:num w:numId="22">
    <w:abstractNumId w:val="9"/>
  </w:num>
  <w:num w:numId="23">
    <w:abstractNumId w:val="20"/>
  </w:num>
  <w:num w:numId="24">
    <w:abstractNumId w:val="21"/>
  </w:num>
  <w:num w:numId="25">
    <w:abstractNumId w:val="1"/>
  </w:num>
  <w:num w:numId="26">
    <w:abstractNumId w:val="0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51A"/>
    <w:rsid w:val="000022E0"/>
    <w:rsid w:val="000F0213"/>
    <w:rsid w:val="00161932"/>
    <w:rsid w:val="001754BC"/>
    <w:rsid w:val="001D6101"/>
    <w:rsid w:val="00252698"/>
    <w:rsid w:val="0026614C"/>
    <w:rsid w:val="00270DEF"/>
    <w:rsid w:val="0027202A"/>
    <w:rsid w:val="002E7941"/>
    <w:rsid w:val="002F2121"/>
    <w:rsid w:val="00345434"/>
    <w:rsid w:val="0039248E"/>
    <w:rsid w:val="003D4F86"/>
    <w:rsid w:val="004068C4"/>
    <w:rsid w:val="004341E4"/>
    <w:rsid w:val="00437E77"/>
    <w:rsid w:val="004826A1"/>
    <w:rsid w:val="004E6326"/>
    <w:rsid w:val="004F1E8C"/>
    <w:rsid w:val="00557A4A"/>
    <w:rsid w:val="00572FB4"/>
    <w:rsid w:val="005F06A8"/>
    <w:rsid w:val="00613686"/>
    <w:rsid w:val="00643A8D"/>
    <w:rsid w:val="0068070B"/>
    <w:rsid w:val="006C31DF"/>
    <w:rsid w:val="006E7D0C"/>
    <w:rsid w:val="00732A94"/>
    <w:rsid w:val="007806F8"/>
    <w:rsid w:val="00781F64"/>
    <w:rsid w:val="007825CF"/>
    <w:rsid w:val="007830EC"/>
    <w:rsid w:val="007849F5"/>
    <w:rsid w:val="00793C65"/>
    <w:rsid w:val="008123BF"/>
    <w:rsid w:val="008543E8"/>
    <w:rsid w:val="00943F76"/>
    <w:rsid w:val="009525AE"/>
    <w:rsid w:val="00955D66"/>
    <w:rsid w:val="00992E24"/>
    <w:rsid w:val="009B7071"/>
    <w:rsid w:val="009D6DDE"/>
    <w:rsid w:val="00A2236E"/>
    <w:rsid w:val="00A957E7"/>
    <w:rsid w:val="00AB59E7"/>
    <w:rsid w:val="00B36DB8"/>
    <w:rsid w:val="00B52DED"/>
    <w:rsid w:val="00B56184"/>
    <w:rsid w:val="00B56C0B"/>
    <w:rsid w:val="00B73184"/>
    <w:rsid w:val="00B83496"/>
    <w:rsid w:val="00B92853"/>
    <w:rsid w:val="00BB2A5A"/>
    <w:rsid w:val="00C37376"/>
    <w:rsid w:val="00C971D7"/>
    <w:rsid w:val="00CA1A03"/>
    <w:rsid w:val="00CD259D"/>
    <w:rsid w:val="00CD43D4"/>
    <w:rsid w:val="00D2175B"/>
    <w:rsid w:val="00D2363A"/>
    <w:rsid w:val="00D6099C"/>
    <w:rsid w:val="00D815A5"/>
    <w:rsid w:val="00DE1A60"/>
    <w:rsid w:val="00E37D83"/>
    <w:rsid w:val="00E4358A"/>
    <w:rsid w:val="00E5351A"/>
    <w:rsid w:val="00E611FF"/>
    <w:rsid w:val="00E677CF"/>
    <w:rsid w:val="00E84135"/>
    <w:rsid w:val="00EB4E27"/>
    <w:rsid w:val="00EF034B"/>
    <w:rsid w:val="00F4298C"/>
    <w:rsid w:val="00FB62C7"/>
    <w:rsid w:val="00FB7C9D"/>
    <w:rsid w:val="00FF0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E8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351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5351A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E5351A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5351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E5351A"/>
    <w:pPr>
      <w:ind w:left="720"/>
      <w:contextualSpacing/>
    </w:pPr>
  </w:style>
  <w:style w:type="character" w:styleId="a6">
    <w:name w:val="page number"/>
    <w:basedOn w:val="a0"/>
    <w:uiPriority w:val="99"/>
    <w:rsid w:val="00E5351A"/>
    <w:rPr>
      <w:rFonts w:cs="Times New Roman"/>
    </w:rPr>
  </w:style>
  <w:style w:type="paragraph" w:styleId="a7">
    <w:name w:val="footer"/>
    <w:basedOn w:val="a"/>
    <w:link w:val="a8"/>
    <w:uiPriority w:val="99"/>
    <w:rsid w:val="00E535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5351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E5351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E5351A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rsid w:val="00E5351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locked/>
    <w:rsid w:val="00E5351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4573</Words>
  <Characters>26068</Characters>
  <Application>Microsoft Office Word</Application>
  <DocSecurity>0</DocSecurity>
  <Lines>217</Lines>
  <Paragraphs>61</Paragraphs>
  <ScaleCrop>false</ScaleCrop>
  <Company/>
  <LinksUpToDate>false</LinksUpToDate>
  <CharactersWithSpaces>30580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РЕСПУБЛИКИ  БЕЛАРУСЬ</dc:title>
  <dc:subject/>
  <dc:creator>ФПК</dc:creator>
  <cp:keywords/>
  <dc:description/>
  <cp:lastModifiedBy>User</cp:lastModifiedBy>
  <cp:revision>2</cp:revision>
  <cp:lastPrinted>2002-01-01T20:17:00Z</cp:lastPrinted>
  <dcterms:created xsi:type="dcterms:W3CDTF">2015-06-18T06:22:00Z</dcterms:created>
  <dcterms:modified xsi:type="dcterms:W3CDTF">2015-06-18T06:22:00Z</dcterms:modified>
</cp:coreProperties>
</file>